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B1" w:rsidRDefault="001848B1" w:rsidP="00505F77">
      <w:pPr>
        <w:ind w:left="709"/>
        <w:rPr>
          <w:b/>
          <w:sz w:val="28"/>
          <w:szCs w:val="28"/>
        </w:rPr>
      </w:pPr>
      <w:r w:rsidRPr="001848B1">
        <w:rPr>
          <w:b/>
          <w:sz w:val="28"/>
          <w:szCs w:val="28"/>
        </w:rPr>
        <w:t xml:space="preserve">ПОЛОЖЕНИЕ </w:t>
      </w:r>
    </w:p>
    <w:p w:rsidR="001848B1" w:rsidRPr="001848B1" w:rsidRDefault="001848B1" w:rsidP="00505F77">
      <w:pPr>
        <w:ind w:left="709"/>
        <w:rPr>
          <w:b/>
          <w:sz w:val="28"/>
          <w:szCs w:val="28"/>
        </w:rPr>
      </w:pPr>
      <w:bookmarkStart w:id="0" w:name="_GoBack"/>
      <w:r w:rsidRPr="001848B1">
        <w:rPr>
          <w:b/>
          <w:sz w:val="28"/>
          <w:szCs w:val="28"/>
        </w:rPr>
        <w:t>об организации приема и зачислении лиц, поступающих по целевому приему по программам высшего образования в ФГБОУ ВО «Мос</w:t>
      </w:r>
      <w:bookmarkEnd w:id="0"/>
      <w:r w:rsidRPr="001848B1">
        <w:rPr>
          <w:b/>
          <w:sz w:val="28"/>
          <w:szCs w:val="28"/>
        </w:rPr>
        <w:t xml:space="preserve">ковский государственный университет технологий и управления имени </w:t>
      </w:r>
    </w:p>
    <w:p w:rsidR="001848B1" w:rsidRDefault="001848B1" w:rsidP="00505F77">
      <w:pPr>
        <w:ind w:left="709"/>
        <w:rPr>
          <w:b/>
          <w:sz w:val="28"/>
          <w:szCs w:val="28"/>
        </w:rPr>
      </w:pPr>
      <w:r w:rsidRPr="001848B1">
        <w:rPr>
          <w:b/>
          <w:sz w:val="28"/>
          <w:szCs w:val="28"/>
        </w:rPr>
        <w:t xml:space="preserve">К.Г. Разумовского (Первый казачий университет)» </w:t>
      </w:r>
    </w:p>
    <w:p w:rsidR="008557FA" w:rsidRDefault="00D47E3F" w:rsidP="00505F77">
      <w:pPr>
        <w:ind w:left="709"/>
        <w:rPr>
          <w:sz w:val="28"/>
          <w:szCs w:val="28"/>
        </w:rPr>
        <w:sectPr w:rsidR="008557FA" w:rsidSect="003728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8"/>
          <w:cols w:space="708"/>
          <w:vAlign w:val="center"/>
          <w:titlePg/>
          <w:docGrid w:linePitch="360"/>
        </w:sectPr>
      </w:pPr>
      <w:r>
        <w:rPr>
          <w:b/>
          <w:sz w:val="28"/>
          <w:szCs w:val="28"/>
        </w:rPr>
        <w:t>и его</w:t>
      </w:r>
      <w:r w:rsidR="00D815A3">
        <w:rPr>
          <w:b/>
          <w:sz w:val="28"/>
          <w:szCs w:val="28"/>
        </w:rPr>
        <w:t xml:space="preserve"> региональные институты </w:t>
      </w:r>
      <w:r>
        <w:rPr>
          <w:b/>
          <w:sz w:val="28"/>
          <w:szCs w:val="28"/>
        </w:rPr>
        <w:t>в 201</w:t>
      </w:r>
      <w:r w:rsidR="00FC3337">
        <w:rPr>
          <w:b/>
          <w:sz w:val="28"/>
          <w:szCs w:val="28"/>
        </w:rPr>
        <w:t>9</w:t>
      </w:r>
      <w:r w:rsidR="001848B1" w:rsidRPr="001848B1">
        <w:rPr>
          <w:b/>
          <w:sz w:val="28"/>
          <w:szCs w:val="28"/>
        </w:rPr>
        <w:t xml:space="preserve"> г.</w:t>
      </w:r>
    </w:p>
    <w:p w:rsidR="00EF57F3" w:rsidRDefault="00103E59" w:rsidP="00E06F3C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F57F3" w:rsidRPr="007D1ACE">
        <w:rPr>
          <w:b/>
          <w:bCs/>
          <w:sz w:val="28"/>
          <w:szCs w:val="28"/>
        </w:rPr>
        <w:t>Общие</w:t>
      </w:r>
      <w:r w:rsidR="00EF57F3" w:rsidRPr="00B31ABC">
        <w:rPr>
          <w:b/>
          <w:bCs/>
          <w:sz w:val="28"/>
          <w:szCs w:val="28"/>
        </w:rPr>
        <w:t xml:space="preserve"> положения</w:t>
      </w:r>
    </w:p>
    <w:p w:rsidR="00EF57F3" w:rsidRPr="002455E3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2455E3">
        <w:rPr>
          <w:sz w:val="28"/>
          <w:szCs w:val="28"/>
        </w:rPr>
        <w:t xml:space="preserve">Настоящее </w:t>
      </w:r>
      <w:r w:rsidR="00925142" w:rsidRPr="00925142">
        <w:rPr>
          <w:sz w:val="28"/>
          <w:szCs w:val="28"/>
        </w:rPr>
        <w:t xml:space="preserve">об организации приема и зачислении лиц, поступающих по целевому приему по программам высшего образования в ФГБОУ ВО «Московский государственный университет технологий и управления имени К.Г. Разумовского (Первый казачий университет)» и его </w:t>
      </w:r>
      <w:r w:rsidR="00D815A3">
        <w:rPr>
          <w:sz w:val="28"/>
          <w:szCs w:val="28"/>
        </w:rPr>
        <w:t>региональные институты</w:t>
      </w:r>
      <w:r w:rsidR="00925142" w:rsidRPr="00925142">
        <w:rPr>
          <w:sz w:val="28"/>
          <w:szCs w:val="28"/>
        </w:rPr>
        <w:t xml:space="preserve"> в 201</w:t>
      </w:r>
      <w:r w:rsidR="00691DB7">
        <w:rPr>
          <w:sz w:val="28"/>
          <w:szCs w:val="28"/>
        </w:rPr>
        <w:t>9</w:t>
      </w:r>
      <w:r w:rsidR="00925142" w:rsidRPr="00925142">
        <w:rPr>
          <w:sz w:val="28"/>
          <w:szCs w:val="28"/>
        </w:rPr>
        <w:t xml:space="preserve"> г</w:t>
      </w:r>
      <w:r w:rsidR="007C1D28" w:rsidRPr="001848B1">
        <w:rPr>
          <w:sz w:val="28"/>
          <w:szCs w:val="28"/>
        </w:rPr>
        <w:t xml:space="preserve">. </w:t>
      </w:r>
      <w:r w:rsidRPr="001848B1">
        <w:rPr>
          <w:sz w:val="28"/>
          <w:szCs w:val="28"/>
        </w:rPr>
        <w:t>(далее – Положение</w:t>
      </w:r>
      <w:r w:rsidR="00925142">
        <w:rPr>
          <w:sz w:val="28"/>
          <w:szCs w:val="28"/>
        </w:rPr>
        <w:t>, Университет соответственно</w:t>
      </w:r>
      <w:r w:rsidRPr="001848B1">
        <w:rPr>
          <w:sz w:val="28"/>
          <w:szCs w:val="28"/>
        </w:rPr>
        <w:t xml:space="preserve">) определяет задачи и условия реализации </w:t>
      </w:r>
      <w:r w:rsidR="00B6213B" w:rsidRPr="001848B1">
        <w:rPr>
          <w:sz w:val="28"/>
          <w:szCs w:val="28"/>
        </w:rPr>
        <w:t xml:space="preserve">целевого приема </w:t>
      </w:r>
      <w:r w:rsidR="00AE6E9A" w:rsidRPr="001848B1">
        <w:rPr>
          <w:sz w:val="28"/>
          <w:szCs w:val="28"/>
        </w:rPr>
        <w:t xml:space="preserve">абитуриентов </w:t>
      </w:r>
      <w:r w:rsidRPr="001848B1">
        <w:rPr>
          <w:sz w:val="28"/>
          <w:szCs w:val="28"/>
        </w:rPr>
        <w:t xml:space="preserve">в </w:t>
      </w:r>
      <w:r w:rsidR="00AE6E9A">
        <w:rPr>
          <w:sz w:val="28"/>
          <w:szCs w:val="28"/>
        </w:rPr>
        <w:t>У</w:t>
      </w:r>
      <w:r>
        <w:rPr>
          <w:sz w:val="28"/>
          <w:szCs w:val="28"/>
        </w:rPr>
        <w:t>ниверситет</w:t>
      </w:r>
      <w:r w:rsidRPr="002455E3">
        <w:rPr>
          <w:sz w:val="28"/>
          <w:szCs w:val="28"/>
        </w:rPr>
        <w:t>, устанавливает порядок заключения и реализации контрактов между сторонами, их ответственность за невыполнение его условий</w:t>
      </w:r>
      <w:r w:rsidR="00064DC6">
        <w:rPr>
          <w:sz w:val="28"/>
          <w:szCs w:val="28"/>
        </w:rPr>
        <w:t>.</w:t>
      </w:r>
    </w:p>
    <w:p w:rsidR="00EF57F3" w:rsidRPr="007D1ACE" w:rsidRDefault="00EF57F3" w:rsidP="00DE5853">
      <w:pPr>
        <w:spacing w:after="100" w:afterAutospacing="1" w:line="312" w:lineRule="auto"/>
        <w:ind w:firstLine="709"/>
        <w:jc w:val="both"/>
        <w:rPr>
          <w:sz w:val="28"/>
          <w:szCs w:val="28"/>
        </w:rPr>
      </w:pPr>
      <w:r w:rsidRPr="00F975B7">
        <w:rPr>
          <w:sz w:val="28"/>
          <w:szCs w:val="28"/>
        </w:rPr>
        <w:t>Положение</w:t>
      </w:r>
      <w:r w:rsidRPr="00B31ABC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B31AB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нормами </w:t>
      </w:r>
      <w:r w:rsidRPr="007D1ACE">
        <w:rPr>
          <w:sz w:val="28"/>
          <w:szCs w:val="28"/>
        </w:rPr>
        <w:t>Конституции Российской Федерации</w:t>
      </w:r>
      <w:r w:rsidR="00C26BAD">
        <w:rPr>
          <w:sz w:val="28"/>
          <w:szCs w:val="28"/>
        </w:rPr>
        <w:t xml:space="preserve"> от 12 декабря 1993г.</w:t>
      </w:r>
      <w:r>
        <w:rPr>
          <w:sz w:val="28"/>
          <w:szCs w:val="28"/>
        </w:rPr>
        <w:t xml:space="preserve"> (с изм. и доп</w:t>
      </w:r>
      <w:r w:rsidR="003C0FAC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D1A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D1ACE">
        <w:rPr>
          <w:sz w:val="28"/>
          <w:szCs w:val="28"/>
        </w:rPr>
        <w:t xml:space="preserve">Закона Российской Федерации </w:t>
      </w:r>
      <w:r w:rsidR="00C6133B">
        <w:rPr>
          <w:sz w:val="28"/>
          <w:szCs w:val="28"/>
        </w:rPr>
        <w:t xml:space="preserve">от </w:t>
      </w:r>
      <w:r w:rsidR="00C6133B" w:rsidRPr="00C6133B">
        <w:rPr>
          <w:sz w:val="28"/>
          <w:szCs w:val="28"/>
        </w:rPr>
        <w:t>29</w:t>
      </w:r>
      <w:r w:rsidR="00C6133B">
        <w:rPr>
          <w:sz w:val="28"/>
          <w:szCs w:val="28"/>
        </w:rPr>
        <w:t>.</w:t>
      </w:r>
      <w:r w:rsidR="00C6133B" w:rsidRPr="00C6133B">
        <w:rPr>
          <w:sz w:val="28"/>
          <w:szCs w:val="28"/>
        </w:rPr>
        <w:t>12</w:t>
      </w:r>
      <w:r w:rsidR="00C6133B">
        <w:rPr>
          <w:sz w:val="28"/>
          <w:szCs w:val="28"/>
        </w:rPr>
        <w:t>.</w:t>
      </w:r>
      <w:r w:rsidR="00C6133B" w:rsidRPr="00C6133B">
        <w:rPr>
          <w:sz w:val="28"/>
          <w:szCs w:val="28"/>
        </w:rPr>
        <w:t>2012</w:t>
      </w:r>
      <w:r w:rsidR="00C6133B">
        <w:rPr>
          <w:sz w:val="28"/>
          <w:szCs w:val="28"/>
        </w:rPr>
        <w:t>г. №273-ФЗ</w:t>
      </w:r>
      <w:r>
        <w:rPr>
          <w:sz w:val="28"/>
          <w:szCs w:val="28"/>
        </w:rPr>
        <w:t xml:space="preserve"> </w:t>
      </w:r>
      <w:r w:rsidR="00E40BA6">
        <w:rPr>
          <w:sz w:val="28"/>
          <w:szCs w:val="28"/>
        </w:rPr>
        <w:t>«</w:t>
      </w:r>
      <w:r w:rsidRPr="007D1ACE">
        <w:rPr>
          <w:sz w:val="28"/>
          <w:szCs w:val="28"/>
        </w:rPr>
        <w:t>Об образовании</w:t>
      </w:r>
      <w:r w:rsidR="00C6133B">
        <w:rPr>
          <w:sz w:val="28"/>
          <w:szCs w:val="28"/>
        </w:rPr>
        <w:t xml:space="preserve"> в Российской Федерации</w:t>
      </w:r>
      <w:r w:rsidR="00E40BA6">
        <w:rPr>
          <w:sz w:val="28"/>
          <w:szCs w:val="28"/>
        </w:rPr>
        <w:t>»</w:t>
      </w:r>
      <w:r w:rsidR="00C6133B">
        <w:rPr>
          <w:sz w:val="28"/>
          <w:szCs w:val="28"/>
        </w:rPr>
        <w:t xml:space="preserve">; </w:t>
      </w:r>
      <w:r w:rsidR="002F171A" w:rsidRPr="002F171A">
        <w:rPr>
          <w:sz w:val="28"/>
          <w:szCs w:val="28"/>
        </w:rPr>
        <w:t xml:space="preserve">Приказа Министерства образования и науки Российской Федерации от </w:t>
      </w:r>
      <w:r w:rsidR="004E6A5C">
        <w:rPr>
          <w:sz w:val="28"/>
          <w:szCs w:val="28"/>
        </w:rPr>
        <w:t>14 октября 2015</w:t>
      </w:r>
      <w:r w:rsidR="002F171A" w:rsidRPr="002F171A">
        <w:rPr>
          <w:sz w:val="28"/>
          <w:szCs w:val="28"/>
        </w:rPr>
        <w:t xml:space="preserve"> г. №</w:t>
      </w:r>
      <w:r w:rsidR="004E6A5C">
        <w:rPr>
          <w:sz w:val="28"/>
          <w:szCs w:val="28"/>
        </w:rPr>
        <w:t>1147</w:t>
      </w:r>
      <w:r w:rsidR="002F171A" w:rsidRPr="002F171A">
        <w:rPr>
          <w:sz w:val="28"/>
          <w:szCs w:val="28"/>
        </w:rPr>
        <w:t xml:space="preserve">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 (зарегистрировано в Минюсте России </w:t>
      </w:r>
      <w:r w:rsidR="004E6A5C">
        <w:rPr>
          <w:sz w:val="28"/>
          <w:szCs w:val="28"/>
        </w:rPr>
        <w:t>30 октября 2015 года № 39572</w:t>
      </w:r>
      <w:r w:rsidR="002F171A" w:rsidRPr="002F171A">
        <w:rPr>
          <w:sz w:val="28"/>
          <w:szCs w:val="28"/>
        </w:rPr>
        <w:t>)</w:t>
      </w:r>
      <w:r w:rsidRPr="007D1ACE">
        <w:rPr>
          <w:sz w:val="28"/>
          <w:szCs w:val="28"/>
        </w:rPr>
        <w:t xml:space="preserve">; </w:t>
      </w:r>
      <w:r w:rsidR="001E0659" w:rsidRPr="001E0659">
        <w:rPr>
          <w:sz w:val="28"/>
          <w:szCs w:val="28"/>
        </w:rPr>
        <w:t>Постановлени</w:t>
      </w:r>
      <w:r w:rsidR="001E0659">
        <w:rPr>
          <w:sz w:val="28"/>
          <w:szCs w:val="28"/>
        </w:rPr>
        <w:t>я</w:t>
      </w:r>
      <w:r w:rsidR="001E0659" w:rsidRPr="001E0659">
        <w:rPr>
          <w:sz w:val="28"/>
          <w:szCs w:val="28"/>
        </w:rPr>
        <w:t xml:space="preserve"> Правительства Российской Федерации от 27 ноября 2013 г. N 1076 г. Москва "О порядке заключения и расторжения договора о целевом приеме и договора о целевом обучении"</w:t>
      </w:r>
      <w:r w:rsidR="001E0659">
        <w:rPr>
          <w:sz w:val="28"/>
          <w:szCs w:val="28"/>
        </w:rPr>
        <w:t xml:space="preserve">; </w:t>
      </w:r>
      <w:r>
        <w:rPr>
          <w:sz w:val="28"/>
          <w:szCs w:val="28"/>
        </w:rPr>
        <w:t>Правил</w:t>
      </w:r>
      <w:r w:rsidR="000B3D80">
        <w:rPr>
          <w:sz w:val="28"/>
          <w:szCs w:val="28"/>
        </w:rPr>
        <w:t>ами</w:t>
      </w:r>
      <w:r w:rsidR="00C875DF">
        <w:rPr>
          <w:sz w:val="28"/>
          <w:szCs w:val="28"/>
        </w:rPr>
        <w:t xml:space="preserve"> приема в </w:t>
      </w:r>
      <w:r w:rsidR="00C875DF" w:rsidRPr="001848B1">
        <w:rPr>
          <w:sz w:val="28"/>
          <w:szCs w:val="28"/>
        </w:rPr>
        <w:t>ФГБОУ В</w:t>
      </w:r>
      <w:r w:rsidRPr="001848B1">
        <w:rPr>
          <w:sz w:val="28"/>
          <w:szCs w:val="28"/>
        </w:rPr>
        <w:t xml:space="preserve">О </w:t>
      </w:r>
      <w:r w:rsidR="00E40BA6" w:rsidRPr="001848B1">
        <w:rPr>
          <w:sz w:val="28"/>
          <w:szCs w:val="28"/>
        </w:rPr>
        <w:t>«</w:t>
      </w:r>
      <w:r w:rsidRPr="001848B1">
        <w:rPr>
          <w:sz w:val="28"/>
          <w:szCs w:val="28"/>
        </w:rPr>
        <w:t>Московский университет технологий и управлени</w:t>
      </w:r>
      <w:r w:rsidR="00F23165" w:rsidRPr="001848B1">
        <w:rPr>
          <w:sz w:val="28"/>
          <w:szCs w:val="28"/>
        </w:rPr>
        <w:t>я им.К.Г. Разумовского</w:t>
      </w:r>
      <w:r w:rsidR="00C875DF" w:rsidRPr="001848B1">
        <w:rPr>
          <w:sz w:val="28"/>
          <w:szCs w:val="28"/>
        </w:rPr>
        <w:t xml:space="preserve"> (</w:t>
      </w:r>
      <w:r w:rsidR="003A0920" w:rsidRPr="001848B1">
        <w:rPr>
          <w:sz w:val="28"/>
          <w:szCs w:val="28"/>
        </w:rPr>
        <w:t>ПКУ</w:t>
      </w:r>
      <w:r w:rsidR="00C875DF" w:rsidRPr="001848B1">
        <w:rPr>
          <w:sz w:val="28"/>
          <w:szCs w:val="28"/>
        </w:rPr>
        <w:t>)</w:t>
      </w:r>
      <w:r w:rsidR="00E40BA6" w:rsidRPr="001848B1">
        <w:rPr>
          <w:sz w:val="28"/>
          <w:szCs w:val="28"/>
        </w:rPr>
        <w:t>»</w:t>
      </w:r>
      <w:r w:rsidR="00C6133B" w:rsidRPr="001848B1">
        <w:rPr>
          <w:sz w:val="28"/>
          <w:szCs w:val="28"/>
        </w:rPr>
        <w:t xml:space="preserve"> и его </w:t>
      </w:r>
      <w:r w:rsidR="00D815A3">
        <w:rPr>
          <w:sz w:val="28"/>
          <w:szCs w:val="28"/>
        </w:rPr>
        <w:t xml:space="preserve">региональные институты </w:t>
      </w:r>
      <w:r w:rsidR="00C6133B" w:rsidRPr="001848B1">
        <w:rPr>
          <w:sz w:val="28"/>
          <w:szCs w:val="28"/>
        </w:rPr>
        <w:t>в 201</w:t>
      </w:r>
      <w:r w:rsidR="00691DB7">
        <w:rPr>
          <w:sz w:val="28"/>
          <w:szCs w:val="28"/>
        </w:rPr>
        <w:t>9</w:t>
      </w:r>
      <w:r w:rsidR="00F23165" w:rsidRPr="001848B1">
        <w:rPr>
          <w:sz w:val="28"/>
          <w:szCs w:val="28"/>
        </w:rPr>
        <w:t xml:space="preserve"> году на образовательные программы высшего образования</w:t>
      </w:r>
      <w:r w:rsidR="0066746B">
        <w:rPr>
          <w:sz w:val="28"/>
          <w:szCs w:val="28"/>
        </w:rPr>
        <w:t xml:space="preserve"> (</w:t>
      </w:r>
      <w:r w:rsidR="004F16B0">
        <w:rPr>
          <w:sz w:val="28"/>
          <w:szCs w:val="28"/>
        </w:rPr>
        <w:t>д</w:t>
      </w:r>
      <w:r w:rsidR="0066746B">
        <w:rPr>
          <w:sz w:val="28"/>
          <w:szCs w:val="28"/>
        </w:rPr>
        <w:t>алее – Правила приема)</w:t>
      </w:r>
      <w:r w:rsidR="00F23165" w:rsidRPr="001848B1">
        <w:rPr>
          <w:sz w:val="28"/>
          <w:szCs w:val="28"/>
        </w:rPr>
        <w:t>.</w:t>
      </w:r>
    </w:p>
    <w:p w:rsidR="00EF57F3" w:rsidRPr="00DE5853" w:rsidRDefault="00103E59" w:rsidP="00DE5853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B3D80" w:rsidRPr="00DE5853">
        <w:rPr>
          <w:b/>
          <w:bCs/>
          <w:sz w:val="28"/>
          <w:szCs w:val="28"/>
        </w:rPr>
        <w:t>Организация целевого</w:t>
      </w:r>
      <w:r w:rsidR="00EF57F3" w:rsidRPr="00DE5853">
        <w:rPr>
          <w:b/>
          <w:bCs/>
          <w:sz w:val="28"/>
          <w:szCs w:val="28"/>
        </w:rPr>
        <w:t xml:space="preserve"> </w:t>
      </w:r>
      <w:r w:rsidR="000B3D80" w:rsidRPr="00DE5853">
        <w:rPr>
          <w:b/>
          <w:bCs/>
          <w:sz w:val="28"/>
          <w:szCs w:val="28"/>
        </w:rPr>
        <w:t>приема</w:t>
      </w:r>
    </w:p>
    <w:p w:rsidR="00DE5853" w:rsidRPr="00DE5853" w:rsidRDefault="00064DC6" w:rsidP="00DE5853">
      <w:pPr>
        <w:pStyle w:val="ad"/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Целевой прием </w:t>
      </w:r>
      <w:r w:rsidR="000E1A66" w:rsidRPr="00DE585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D151EA" w:rsidRPr="00DE585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ом приеме 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06F3C" w:rsidRPr="00DE5853">
        <w:rPr>
          <w:rFonts w:ascii="Times New Roman" w:eastAsia="Times New Roman" w:hAnsi="Times New Roman" w:cs="Times New Roman"/>
          <w:sz w:val="28"/>
          <w:szCs w:val="28"/>
        </w:rPr>
        <w:t>между Университетом и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организации), заключившими договор о целевом обучении с гражданином.</w:t>
      </w:r>
    </w:p>
    <w:p w:rsidR="00DE5853" w:rsidRPr="00DE5853" w:rsidRDefault="00C70A05" w:rsidP="00DE585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Целевой прием 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>осуществляться по тем направлениям подготовки, на которые Университету выделены контрольные цифр</w:t>
      </w:r>
      <w:r w:rsidR="00E40BA6" w:rsidRPr="00DE58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за счет средств федерального бюджета.</w:t>
      </w:r>
    </w:p>
    <w:p w:rsidR="00DE5853" w:rsidRPr="00DE5853" w:rsidRDefault="00DE5853" w:rsidP="00DE585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58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57F3" w:rsidRPr="00DE5853">
        <w:rPr>
          <w:rFonts w:ascii="Times New Roman" w:eastAsia="Times New Roman" w:hAnsi="Times New Roman" w:cs="Times New Roman"/>
          <w:sz w:val="28"/>
          <w:szCs w:val="28"/>
        </w:rPr>
        <w:t>олучение студентами высшего образования в рамках целевой подготовки осуществляется по очной, очно-заочной и заочной формам обучения.</w:t>
      </w:r>
    </w:p>
    <w:p w:rsidR="00DE5853" w:rsidRPr="00DE5853" w:rsidRDefault="00EF57F3" w:rsidP="00DE585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5853">
        <w:rPr>
          <w:rFonts w:ascii="Times New Roman" w:eastAsia="Times New Roman" w:hAnsi="Times New Roman" w:cs="Times New Roman"/>
          <w:sz w:val="28"/>
          <w:szCs w:val="28"/>
        </w:rPr>
        <w:t>Контингент обучающихся на условиях целево</w:t>
      </w:r>
      <w:r w:rsidR="0027496C" w:rsidRPr="00DE58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D80" w:rsidRPr="00DE585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</w:t>
      </w:r>
      <w:r w:rsidR="000B3D80" w:rsidRPr="00DE5853">
        <w:rPr>
          <w:rFonts w:ascii="Times New Roman" w:eastAsia="Times New Roman" w:hAnsi="Times New Roman" w:cs="Times New Roman"/>
          <w:sz w:val="28"/>
          <w:szCs w:val="28"/>
        </w:rPr>
        <w:t>основании направлений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A05" w:rsidRPr="00DE5853">
        <w:rPr>
          <w:rFonts w:ascii="Times New Roman" w:eastAsia="Times New Roman" w:hAnsi="Times New Roman" w:cs="Times New Roman"/>
          <w:sz w:val="28"/>
          <w:szCs w:val="28"/>
        </w:rPr>
        <w:t>из числа лиц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3D80" w:rsidRPr="00DE5853">
        <w:rPr>
          <w:rFonts w:ascii="Times New Roman" w:eastAsia="Times New Roman" w:hAnsi="Times New Roman" w:cs="Times New Roman"/>
          <w:sz w:val="28"/>
          <w:szCs w:val="28"/>
        </w:rPr>
        <w:t xml:space="preserve"> получивших наибольший бал</w:t>
      </w:r>
      <w:r w:rsidR="00D815A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B3D80" w:rsidRPr="00DE5853">
        <w:rPr>
          <w:rFonts w:ascii="Times New Roman" w:eastAsia="Times New Roman" w:hAnsi="Times New Roman" w:cs="Times New Roman"/>
          <w:sz w:val="28"/>
          <w:szCs w:val="28"/>
        </w:rPr>
        <w:t xml:space="preserve"> на вступительных испытаниях</w:t>
      </w:r>
      <w:r w:rsidRPr="00DE5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F84" w:rsidRDefault="000C6F84" w:rsidP="00DE585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5853">
        <w:rPr>
          <w:rFonts w:ascii="Times New Roman" w:eastAsia="Times New Roman" w:hAnsi="Times New Roman" w:cs="Times New Roman"/>
          <w:sz w:val="28"/>
          <w:szCs w:val="28"/>
        </w:rPr>
        <w:t>Права, обязанности и ответственность сторон, заключивших договор, определяется условиями договора.</w:t>
      </w:r>
    </w:p>
    <w:p w:rsidR="006159D8" w:rsidRPr="006159D8" w:rsidRDefault="006159D8" w:rsidP="00D815A3">
      <w:pPr>
        <w:pStyle w:val="ad"/>
        <w:spacing w:line="312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Существенными условиями договора о целевом приеме являются: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Существенными условиями договора о целевом обучении являются: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1) меры социальной поддержки, предоставляемые гражданину в период обучения органом или организацией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2) обязательства органа или организации</w:t>
      </w:r>
      <w:r w:rsidR="00897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9D8">
        <w:rPr>
          <w:rFonts w:ascii="Times New Roman" w:eastAsia="Times New Roman" w:hAnsi="Times New Roman" w:cs="Times New Roman"/>
          <w:sz w:val="28"/>
          <w:szCs w:val="28"/>
        </w:rPr>
        <w:t>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3) основания освобождения гражданина от исполнения обязательства по трудоустройству.</w:t>
      </w:r>
    </w:p>
    <w:p w:rsidR="006159D8" w:rsidRPr="006159D8" w:rsidRDefault="006159D8" w:rsidP="00D815A3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</w:t>
      </w:r>
      <w:r w:rsidR="008978DC">
        <w:rPr>
          <w:rFonts w:ascii="Times New Roman" w:eastAsia="Times New Roman" w:hAnsi="Times New Roman" w:cs="Times New Roman"/>
          <w:sz w:val="28"/>
          <w:szCs w:val="28"/>
        </w:rPr>
        <w:t xml:space="preserve"> объеме органу или организации </w:t>
      </w:r>
      <w:r w:rsidRPr="006159D8">
        <w:rPr>
          <w:rFonts w:ascii="Times New Roman" w:eastAsia="Times New Roman" w:hAnsi="Times New Roman" w:cs="Times New Roman"/>
          <w:sz w:val="28"/>
          <w:szCs w:val="28"/>
        </w:rPr>
        <w:t>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</w:t>
      </w:r>
      <w:r w:rsidR="00897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9D8">
        <w:rPr>
          <w:rFonts w:ascii="Times New Roman" w:eastAsia="Times New Roman" w:hAnsi="Times New Roman" w:cs="Times New Roman"/>
          <w:sz w:val="28"/>
          <w:szCs w:val="28"/>
        </w:rPr>
        <w:t>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6159D8" w:rsidRPr="006159D8" w:rsidRDefault="006159D8" w:rsidP="008677DA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</w:t>
      </w:r>
      <w:r w:rsidR="008677DA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15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D8" w:rsidRPr="006159D8" w:rsidRDefault="006159D8" w:rsidP="008677DA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6159D8" w:rsidRPr="00DE5853" w:rsidRDefault="006159D8" w:rsidP="006159D8">
      <w:pPr>
        <w:pStyle w:val="ad"/>
        <w:spacing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59D8">
        <w:rPr>
          <w:rFonts w:ascii="Times New Roman" w:eastAsia="Times New Roman" w:hAnsi="Times New Roman" w:cs="Times New Roman"/>
          <w:sz w:val="28"/>
          <w:szCs w:val="28"/>
        </w:rPr>
        <w:t>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EF57F3" w:rsidRDefault="00EF57F3" w:rsidP="006546A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31AB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B31ABC">
        <w:rPr>
          <w:b/>
          <w:bCs/>
          <w:sz w:val="28"/>
          <w:szCs w:val="28"/>
        </w:rPr>
        <w:t xml:space="preserve">Порядок </w:t>
      </w:r>
      <w:r w:rsidR="000E1A66">
        <w:rPr>
          <w:b/>
          <w:bCs/>
          <w:sz w:val="28"/>
          <w:szCs w:val="28"/>
        </w:rPr>
        <w:t xml:space="preserve">организации целевого </w:t>
      </w:r>
      <w:r w:rsidR="00D815A3">
        <w:rPr>
          <w:b/>
          <w:bCs/>
          <w:sz w:val="28"/>
          <w:szCs w:val="28"/>
        </w:rPr>
        <w:t>приема</w:t>
      </w:r>
    </w:p>
    <w:p w:rsidR="00AD60BD" w:rsidRDefault="00AD60BD" w:rsidP="006546A7">
      <w:pPr>
        <w:spacing w:line="312" w:lineRule="auto"/>
        <w:ind w:firstLine="709"/>
        <w:jc w:val="both"/>
        <w:rPr>
          <w:sz w:val="28"/>
          <w:szCs w:val="28"/>
        </w:rPr>
      </w:pPr>
      <w:r w:rsidRPr="00AD60BD">
        <w:rPr>
          <w:sz w:val="28"/>
          <w:szCs w:val="28"/>
        </w:rPr>
        <w:t xml:space="preserve"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направлению подготовки ежегодно устанавливается </w:t>
      </w:r>
      <w:r w:rsidR="002D7419">
        <w:rPr>
          <w:sz w:val="28"/>
          <w:szCs w:val="28"/>
        </w:rPr>
        <w:t>Министерством образования и науки Российской Федерации</w:t>
      </w:r>
      <w:r w:rsidRPr="00AD60BD">
        <w:rPr>
          <w:sz w:val="28"/>
          <w:szCs w:val="28"/>
        </w:rPr>
        <w:t>.</w:t>
      </w:r>
    </w:p>
    <w:p w:rsidR="003E7029" w:rsidRPr="001848B1" w:rsidRDefault="003E7029" w:rsidP="003E7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организации региональных структур, базовым кафедрам и непрерывному образованию казачества</w:t>
      </w:r>
      <w:r w:rsidRPr="0010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Университета </w:t>
      </w:r>
      <w:r w:rsidRPr="001848B1">
        <w:rPr>
          <w:sz w:val="28"/>
          <w:szCs w:val="28"/>
        </w:rPr>
        <w:t xml:space="preserve">после получения от Приемной комиссии Университета информации о выделении Университету контрольных цифр приема граждан, обучающихся за счет </w:t>
      </w:r>
      <w:r>
        <w:rPr>
          <w:sz w:val="28"/>
          <w:szCs w:val="28"/>
        </w:rPr>
        <w:t>бюджетных ассигнований</w:t>
      </w:r>
      <w:r w:rsidRPr="001848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7E3F">
        <w:rPr>
          <w:sz w:val="28"/>
          <w:szCs w:val="28"/>
        </w:rPr>
        <w:t xml:space="preserve"> 201</w:t>
      </w:r>
      <w:r w:rsidR="00251C99">
        <w:rPr>
          <w:sz w:val="28"/>
          <w:szCs w:val="28"/>
        </w:rPr>
        <w:t>9</w:t>
      </w:r>
      <w:r w:rsidRPr="001848B1">
        <w:rPr>
          <w:sz w:val="28"/>
          <w:szCs w:val="28"/>
        </w:rPr>
        <w:t xml:space="preserve">г., </w:t>
      </w:r>
      <w:r w:rsidRPr="00311719">
        <w:rPr>
          <w:sz w:val="28"/>
          <w:szCs w:val="28"/>
        </w:rPr>
        <w:t>информирует органы и организации о тех направлениях подготовки, по ко</w:t>
      </w:r>
      <w:r w:rsidRPr="001848B1">
        <w:rPr>
          <w:sz w:val="28"/>
          <w:szCs w:val="28"/>
        </w:rPr>
        <w:t xml:space="preserve">торым </w:t>
      </w:r>
      <w:r>
        <w:rPr>
          <w:sz w:val="28"/>
          <w:szCs w:val="28"/>
        </w:rPr>
        <w:t xml:space="preserve">Университетом </w:t>
      </w:r>
      <w:r w:rsidR="008C79C8">
        <w:rPr>
          <w:sz w:val="28"/>
          <w:szCs w:val="28"/>
        </w:rPr>
        <w:t>в 201</w:t>
      </w:r>
      <w:r w:rsidR="00251C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848B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1848B1">
        <w:rPr>
          <w:sz w:val="28"/>
          <w:szCs w:val="28"/>
        </w:rPr>
        <w:t xml:space="preserve"> будет производиться прием граждан на места, финансируемые за счет </w:t>
      </w:r>
      <w:r>
        <w:rPr>
          <w:sz w:val="28"/>
          <w:szCs w:val="28"/>
        </w:rPr>
        <w:t>бюджетных ассигнований</w:t>
      </w:r>
      <w:r w:rsidRPr="001848B1">
        <w:rPr>
          <w:sz w:val="28"/>
          <w:szCs w:val="28"/>
        </w:rPr>
        <w:t>.</w:t>
      </w:r>
    </w:p>
    <w:p w:rsidR="003E7029" w:rsidRDefault="003E7029" w:rsidP="003E7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5853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DE5853">
        <w:rPr>
          <w:sz w:val="28"/>
          <w:szCs w:val="28"/>
        </w:rPr>
        <w:t xml:space="preserve"> или организации </w:t>
      </w:r>
      <w:r>
        <w:rPr>
          <w:sz w:val="28"/>
          <w:szCs w:val="28"/>
        </w:rPr>
        <w:t>не позднее</w:t>
      </w:r>
      <w:r w:rsidRPr="00184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D47E3F">
        <w:rPr>
          <w:b/>
          <w:sz w:val="28"/>
          <w:szCs w:val="28"/>
        </w:rPr>
        <w:t xml:space="preserve"> марта 201</w:t>
      </w:r>
      <w:r w:rsidR="00251C99">
        <w:rPr>
          <w:b/>
          <w:sz w:val="28"/>
          <w:szCs w:val="28"/>
        </w:rPr>
        <w:t>9</w:t>
      </w:r>
      <w:r w:rsidRPr="001848B1">
        <w:rPr>
          <w:b/>
          <w:sz w:val="28"/>
          <w:szCs w:val="28"/>
        </w:rPr>
        <w:t xml:space="preserve"> года </w:t>
      </w:r>
      <w:r w:rsidRPr="001848B1">
        <w:rPr>
          <w:sz w:val="28"/>
          <w:szCs w:val="28"/>
        </w:rPr>
        <w:t xml:space="preserve">представляют обобщенные заявки на целевой прием в </w:t>
      </w:r>
      <w:r>
        <w:rPr>
          <w:sz w:val="28"/>
          <w:szCs w:val="28"/>
        </w:rPr>
        <w:t>Управление по организации региональных структур, базовым кафедрам и непрерывному образованию казачества</w:t>
      </w:r>
      <w:r w:rsidRPr="00103E5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  <w:r w:rsidRPr="00B31ABC">
        <w:rPr>
          <w:sz w:val="28"/>
          <w:szCs w:val="28"/>
        </w:rPr>
        <w:t xml:space="preserve"> В заявках указываются перечень </w:t>
      </w:r>
      <w:r>
        <w:rPr>
          <w:sz w:val="28"/>
          <w:szCs w:val="28"/>
        </w:rPr>
        <w:t>направлений подготовки</w:t>
      </w:r>
      <w:r w:rsidRPr="00B31ABC">
        <w:rPr>
          <w:sz w:val="28"/>
          <w:szCs w:val="28"/>
        </w:rPr>
        <w:t>, по которым долж</w:t>
      </w:r>
      <w:r>
        <w:rPr>
          <w:sz w:val="28"/>
          <w:szCs w:val="28"/>
        </w:rPr>
        <w:t xml:space="preserve">ен </w:t>
      </w:r>
      <w:r w:rsidRPr="00B31ABC">
        <w:rPr>
          <w:sz w:val="28"/>
          <w:szCs w:val="28"/>
        </w:rPr>
        <w:t>быт</w:t>
      </w:r>
      <w:r>
        <w:rPr>
          <w:sz w:val="28"/>
          <w:szCs w:val="28"/>
        </w:rPr>
        <w:t>ь осуществлен</w:t>
      </w:r>
      <w:r w:rsidRPr="00B31AB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 прием</w:t>
      </w:r>
      <w:r w:rsidRPr="00B31ABC">
        <w:rPr>
          <w:sz w:val="28"/>
          <w:szCs w:val="28"/>
        </w:rPr>
        <w:t xml:space="preserve">, и </w:t>
      </w:r>
      <w:r>
        <w:rPr>
          <w:sz w:val="28"/>
          <w:szCs w:val="28"/>
        </w:rPr>
        <w:t>количество мест для целевого приема по каждому направлению подготовки.</w:t>
      </w:r>
    </w:p>
    <w:p w:rsidR="003E7029" w:rsidRDefault="003E7029" w:rsidP="003E7029">
      <w:pPr>
        <w:spacing w:line="312" w:lineRule="auto"/>
        <w:ind w:firstLine="709"/>
        <w:jc w:val="both"/>
        <w:rPr>
          <w:sz w:val="28"/>
          <w:szCs w:val="28"/>
        </w:rPr>
      </w:pPr>
      <w:r w:rsidRPr="006546A7">
        <w:rPr>
          <w:sz w:val="28"/>
          <w:szCs w:val="28"/>
        </w:rPr>
        <w:t xml:space="preserve">Орган или организация направляет в </w:t>
      </w:r>
      <w:r>
        <w:rPr>
          <w:sz w:val="28"/>
          <w:szCs w:val="28"/>
        </w:rPr>
        <w:t>Университет</w:t>
      </w:r>
      <w:r w:rsidRPr="006546A7">
        <w:rPr>
          <w:sz w:val="28"/>
          <w:szCs w:val="28"/>
        </w:rPr>
        <w:t xml:space="preserve">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3E7029" w:rsidRPr="003E7029" w:rsidRDefault="003E7029" w:rsidP="003E7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</w:t>
      </w:r>
      <w:r w:rsidRPr="003E7029">
        <w:rPr>
          <w:sz w:val="28"/>
          <w:szCs w:val="28"/>
        </w:rPr>
        <w:t xml:space="preserve">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заключении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20E1A" w:rsidRPr="001848B1" w:rsidRDefault="003E7029" w:rsidP="00020E1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E7029">
        <w:rPr>
          <w:sz w:val="28"/>
          <w:szCs w:val="28"/>
        </w:rPr>
        <w:t xml:space="preserve">При получении от </w:t>
      </w:r>
      <w:r w:rsidR="00020E1A">
        <w:rPr>
          <w:sz w:val="28"/>
          <w:szCs w:val="28"/>
        </w:rPr>
        <w:t>Университета</w:t>
      </w:r>
      <w:r w:rsidRPr="003E7029">
        <w:rPr>
          <w:sz w:val="28"/>
          <w:szCs w:val="28"/>
        </w:rPr>
        <w:t xml:space="preserve">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  <w:r w:rsidR="00020E1A" w:rsidRPr="00020E1A">
        <w:rPr>
          <w:color w:val="000000"/>
          <w:sz w:val="28"/>
          <w:szCs w:val="28"/>
        </w:rPr>
        <w:t xml:space="preserve"> </w:t>
      </w:r>
      <w:r w:rsidR="00020E1A">
        <w:rPr>
          <w:color w:val="000000"/>
          <w:sz w:val="28"/>
          <w:szCs w:val="28"/>
        </w:rPr>
        <w:t>К</w:t>
      </w:r>
      <w:r w:rsidR="00020E1A" w:rsidRPr="001848B1">
        <w:rPr>
          <w:color w:val="000000"/>
          <w:sz w:val="28"/>
          <w:szCs w:val="28"/>
        </w:rPr>
        <w:t xml:space="preserve"> </w:t>
      </w:r>
      <w:r w:rsidR="00020E1A">
        <w:rPr>
          <w:color w:val="000000"/>
          <w:sz w:val="28"/>
          <w:szCs w:val="28"/>
        </w:rPr>
        <w:t>договору</w:t>
      </w:r>
      <w:r w:rsidR="00020E1A" w:rsidRPr="001848B1">
        <w:rPr>
          <w:color w:val="000000"/>
          <w:sz w:val="28"/>
          <w:szCs w:val="28"/>
        </w:rPr>
        <w:t xml:space="preserve"> прилагается заявка на обучение по целевому приему с указанием фамилии, имени, отчества </w:t>
      </w:r>
      <w:r w:rsidR="00020E1A" w:rsidRPr="001848B1">
        <w:rPr>
          <w:sz w:val="28"/>
          <w:szCs w:val="28"/>
        </w:rPr>
        <w:t>физического лица, направления подготовки и формы его обучения (приложение №3).</w:t>
      </w:r>
      <w:r w:rsidR="00020E1A" w:rsidRPr="001848B1">
        <w:rPr>
          <w:color w:val="000000"/>
          <w:sz w:val="28"/>
          <w:szCs w:val="28"/>
        </w:rPr>
        <w:t xml:space="preserve"> </w:t>
      </w:r>
    </w:p>
    <w:p w:rsidR="00311719" w:rsidRPr="003E7029" w:rsidRDefault="00020E1A" w:rsidP="003E7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</w:t>
      </w:r>
      <w:r w:rsidR="003E7029" w:rsidRPr="003E7029">
        <w:rPr>
          <w:sz w:val="28"/>
          <w:szCs w:val="28"/>
        </w:rPr>
        <w:t xml:space="preserve">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</w:t>
      </w:r>
      <w:r>
        <w:rPr>
          <w:sz w:val="28"/>
          <w:szCs w:val="28"/>
        </w:rPr>
        <w:t>в Университете</w:t>
      </w:r>
      <w:r w:rsidR="003E7029" w:rsidRPr="003E7029">
        <w:rPr>
          <w:sz w:val="28"/>
          <w:szCs w:val="28"/>
        </w:rPr>
        <w:t>.</w:t>
      </w:r>
    </w:p>
    <w:p w:rsidR="00EF57F3" w:rsidRPr="003E7029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3E7029">
        <w:rPr>
          <w:sz w:val="28"/>
          <w:szCs w:val="28"/>
        </w:rPr>
        <w:t xml:space="preserve">Приемная комиссия Университета </w:t>
      </w:r>
      <w:r w:rsidRPr="003E7029">
        <w:rPr>
          <w:b/>
          <w:sz w:val="28"/>
          <w:szCs w:val="28"/>
        </w:rPr>
        <w:t>не позд</w:t>
      </w:r>
      <w:r w:rsidR="00FC376B" w:rsidRPr="003E7029">
        <w:rPr>
          <w:b/>
          <w:sz w:val="28"/>
          <w:szCs w:val="28"/>
        </w:rPr>
        <w:t>нее 1</w:t>
      </w:r>
      <w:r w:rsidRPr="003E7029">
        <w:rPr>
          <w:b/>
          <w:sz w:val="28"/>
          <w:szCs w:val="28"/>
        </w:rPr>
        <w:t xml:space="preserve"> июня </w:t>
      </w:r>
      <w:r w:rsidR="00D47E3F">
        <w:rPr>
          <w:b/>
          <w:sz w:val="28"/>
          <w:szCs w:val="28"/>
        </w:rPr>
        <w:t>201</w:t>
      </w:r>
      <w:r w:rsidR="00251C99">
        <w:rPr>
          <w:b/>
          <w:sz w:val="28"/>
          <w:szCs w:val="28"/>
        </w:rPr>
        <w:t>9</w:t>
      </w:r>
      <w:r w:rsidR="00733E97" w:rsidRPr="003E7029">
        <w:rPr>
          <w:b/>
          <w:sz w:val="28"/>
          <w:szCs w:val="28"/>
        </w:rPr>
        <w:t xml:space="preserve"> года</w:t>
      </w:r>
      <w:r w:rsidR="00733E97" w:rsidRPr="003E7029">
        <w:rPr>
          <w:sz w:val="28"/>
          <w:szCs w:val="28"/>
        </w:rPr>
        <w:t xml:space="preserve"> </w:t>
      </w:r>
      <w:r w:rsidRPr="003E7029">
        <w:rPr>
          <w:sz w:val="28"/>
          <w:szCs w:val="28"/>
        </w:rPr>
        <w:t>раз</w:t>
      </w:r>
      <w:r w:rsidR="003E7029" w:rsidRPr="003E7029">
        <w:rPr>
          <w:sz w:val="28"/>
          <w:szCs w:val="28"/>
        </w:rPr>
        <w:t xml:space="preserve">мещает </w:t>
      </w:r>
      <w:r w:rsidRPr="003E7029">
        <w:rPr>
          <w:sz w:val="28"/>
          <w:szCs w:val="28"/>
        </w:rPr>
        <w:t xml:space="preserve">информацию </w:t>
      </w:r>
      <w:r w:rsidR="003E7029" w:rsidRPr="003E7029">
        <w:rPr>
          <w:sz w:val="28"/>
          <w:szCs w:val="28"/>
        </w:rPr>
        <w:t xml:space="preserve">о количестве мест по целевому приему на каждое направление подготовки </w:t>
      </w:r>
      <w:r w:rsidRPr="003E7029">
        <w:rPr>
          <w:sz w:val="28"/>
          <w:szCs w:val="28"/>
        </w:rPr>
        <w:t>на официальном сайте Университета.</w:t>
      </w:r>
    </w:p>
    <w:p w:rsidR="00896D21" w:rsidRDefault="00896D21" w:rsidP="00896D2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E7029">
        <w:rPr>
          <w:color w:val="000000"/>
          <w:sz w:val="28"/>
          <w:szCs w:val="28"/>
        </w:rPr>
        <w:t>В списке поступающих на места в пределах квоты целевого приема указываются сведения об органе или организации, заключивших</w:t>
      </w:r>
      <w:r w:rsidRPr="00896D21">
        <w:rPr>
          <w:color w:val="000000"/>
          <w:sz w:val="28"/>
          <w:szCs w:val="28"/>
        </w:rPr>
        <w:t xml:space="preserve"> договор о целевом обучении с поступающим.</w:t>
      </w:r>
      <w:r>
        <w:rPr>
          <w:color w:val="000000"/>
          <w:sz w:val="28"/>
          <w:szCs w:val="28"/>
        </w:rPr>
        <w:t xml:space="preserve"> </w:t>
      </w:r>
      <w:r w:rsidRPr="00896D21">
        <w:rPr>
          <w:color w:val="000000"/>
          <w:sz w:val="28"/>
          <w:szCs w:val="28"/>
        </w:rPr>
        <w:t>В списке лиц, подавших заявления, и в списке поступающих на места в пределах квоты целевого приема не указываются сведения, относящиеся к целевому приему в интересах безопасности государства.</w:t>
      </w:r>
      <w:r>
        <w:rPr>
          <w:color w:val="000000"/>
          <w:sz w:val="28"/>
          <w:szCs w:val="28"/>
        </w:rPr>
        <w:t xml:space="preserve"> </w:t>
      </w:r>
      <w:r w:rsidRPr="00896D21">
        <w:rPr>
          <w:color w:val="000000"/>
          <w:sz w:val="28"/>
          <w:szCs w:val="28"/>
        </w:rPr>
        <w:t>Зачисление на места в пределах квоты целевого приема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A6C0E" w:rsidRDefault="00D44308" w:rsidP="00DE585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48B1">
        <w:rPr>
          <w:color w:val="000000"/>
          <w:sz w:val="28"/>
          <w:szCs w:val="28"/>
        </w:rPr>
        <w:t>На места по целевому приему Университет организует отдельный конкурс, который осуществляется по количеству набранных баллов на всех вступительных испытаниях в соответствии с Правилами приема</w:t>
      </w:r>
      <w:r w:rsidR="003A45CE">
        <w:rPr>
          <w:color w:val="000000"/>
          <w:sz w:val="28"/>
          <w:szCs w:val="28"/>
        </w:rPr>
        <w:t xml:space="preserve">. </w:t>
      </w:r>
    </w:p>
    <w:p w:rsidR="00EF57F3" w:rsidRPr="00B31ABC" w:rsidRDefault="00EF57F3" w:rsidP="00DE585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31ABC">
        <w:rPr>
          <w:color w:val="000000"/>
          <w:sz w:val="28"/>
          <w:szCs w:val="28"/>
        </w:rPr>
        <w:t>Количество целевых мест не может быть увеличено в ходе приема документов и зачисления</w:t>
      </w:r>
      <w:r>
        <w:rPr>
          <w:color w:val="000000"/>
          <w:sz w:val="28"/>
          <w:szCs w:val="28"/>
        </w:rPr>
        <w:t xml:space="preserve"> в Университет</w:t>
      </w:r>
      <w:r w:rsidRPr="00B31ABC">
        <w:rPr>
          <w:color w:val="000000"/>
          <w:sz w:val="28"/>
          <w:szCs w:val="28"/>
        </w:rPr>
        <w:t>.</w:t>
      </w:r>
    </w:p>
    <w:p w:rsidR="00EF57F3" w:rsidRPr="001848B1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2326D4">
        <w:rPr>
          <w:sz w:val="28"/>
          <w:szCs w:val="28"/>
        </w:rPr>
        <w:t xml:space="preserve">В случае если </w:t>
      </w:r>
      <w:r w:rsidR="0066746B">
        <w:rPr>
          <w:sz w:val="28"/>
          <w:szCs w:val="28"/>
        </w:rPr>
        <w:t>о</w:t>
      </w:r>
      <w:r w:rsidR="0066746B" w:rsidRPr="00DE5853">
        <w:rPr>
          <w:sz w:val="28"/>
          <w:szCs w:val="28"/>
        </w:rPr>
        <w:t>рган</w:t>
      </w:r>
      <w:r w:rsidR="0066746B">
        <w:rPr>
          <w:sz w:val="28"/>
          <w:szCs w:val="28"/>
        </w:rPr>
        <w:t>ы</w:t>
      </w:r>
      <w:r w:rsidR="0066746B" w:rsidRPr="00DE5853">
        <w:rPr>
          <w:sz w:val="28"/>
          <w:szCs w:val="28"/>
        </w:rPr>
        <w:t xml:space="preserve"> или организации </w:t>
      </w:r>
      <w:r w:rsidRPr="002326D4">
        <w:rPr>
          <w:sz w:val="28"/>
          <w:szCs w:val="28"/>
        </w:rPr>
        <w:t xml:space="preserve">не обеспечивают </w:t>
      </w:r>
      <w:r w:rsidRPr="00303F45">
        <w:rPr>
          <w:sz w:val="28"/>
          <w:szCs w:val="28"/>
        </w:rPr>
        <w:t xml:space="preserve">конкурс лиц, направленных на целевые </w:t>
      </w:r>
      <w:r w:rsidR="001A3B5E">
        <w:rPr>
          <w:sz w:val="28"/>
          <w:szCs w:val="28"/>
        </w:rPr>
        <w:t>мета</w:t>
      </w:r>
      <w:r w:rsidRPr="00303F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Приемная комиссия </w:t>
      </w:r>
      <w:r w:rsidRPr="00303F45">
        <w:rPr>
          <w:sz w:val="28"/>
          <w:szCs w:val="28"/>
        </w:rPr>
        <w:t xml:space="preserve">Университета обязана уменьшить количество мест, выделенных для целевого приема, поставив в известность об этом </w:t>
      </w:r>
      <w:r w:rsidR="0066746B">
        <w:rPr>
          <w:sz w:val="28"/>
          <w:szCs w:val="28"/>
        </w:rPr>
        <w:t>о</w:t>
      </w:r>
      <w:r w:rsidR="0066746B" w:rsidRPr="00DE5853">
        <w:rPr>
          <w:sz w:val="28"/>
          <w:szCs w:val="28"/>
        </w:rPr>
        <w:t>рган</w:t>
      </w:r>
      <w:r w:rsidR="0066746B">
        <w:rPr>
          <w:sz w:val="28"/>
          <w:szCs w:val="28"/>
        </w:rPr>
        <w:t>ы</w:t>
      </w:r>
      <w:r w:rsidR="0066746B" w:rsidRPr="00DE5853">
        <w:rPr>
          <w:sz w:val="28"/>
          <w:szCs w:val="28"/>
        </w:rPr>
        <w:t xml:space="preserve"> или организации</w:t>
      </w:r>
      <w:r>
        <w:rPr>
          <w:sz w:val="28"/>
          <w:szCs w:val="28"/>
        </w:rPr>
        <w:t xml:space="preserve"> и поступающих </w:t>
      </w:r>
      <w:r w:rsidRPr="00303F45">
        <w:rPr>
          <w:sz w:val="28"/>
          <w:szCs w:val="28"/>
        </w:rPr>
        <w:t>на целевые места.</w:t>
      </w:r>
      <w:r w:rsidRPr="008E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высвободившихся бюджетных мест по каждому направлению подготовки доводится до </w:t>
      </w:r>
      <w:r w:rsidRPr="001848B1">
        <w:rPr>
          <w:sz w:val="28"/>
          <w:szCs w:val="28"/>
        </w:rPr>
        <w:t>сведения абитуриентов.</w:t>
      </w:r>
    </w:p>
    <w:p w:rsidR="00EF57F3" w:rsidRPr="001848B1" w:rsidRDefault="00EF57F3" w:rsidP="00DE585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48B1">
        <w:rPr>
          <w:color w:val="000000"/>
          <w:sz w:val="28"/>
          <w:szCs w:val="28"/>
        </w:rPr>
        <w:t xml:space="preserve">Прием документов от абитуриентов, поступающих </w:t>
      </w:r>
      <w:r w:rsidR="001A3B5E" w:rsidRPr="001848B1">
        <w:rPr>
          <w:color w:val="000000"/>
          <w:sz w:val="28"/>
          <w:szCs w:val="28"/>
        </w:rPr>
        <w:t>по целевому приему</w:t>
      </w:r>
      <w:r w:rsidRPr="001848B1">
        <w:rPr>
          <w:color w:val="000000"/>
          <w:sz w:val="28"/>
          <w:szCs w:val="28"/>
        </w:rPr>
        <w:t xml:space="preserve"> осуществляется в </w:t>
      </w:r>
      <w:r w:rsidR="0066746B">
        <w:rPr>
          <w:color w:val="000000"/>
          <w:sz w:val="28"/>
          <w:szCs w:val="28"/>
        </w:rPr>
        <w:t>соответствии с Правилами приема</w:t>
      </w:r>
      <w:r w:rsidRPr="001848B1">
        <w:rPr>
          <w:color w:val="000000"/>
          <w:sz w:val="28"/>
          <w:szCs w:val="28"/>
        </w:rPr>
        <w:t>.</w:t>
      </w:r>
    </w:p>
    <w:p w:rsidR="00EF57F3" w:rsidRPr="00B31ABC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1848B1">
        <w:rPr>
          <w:color w:val="000000"/>
          <w:sz w:val="28"/>
          <w:szCs w:val="28"/>
        </w:rPr>
        <w:t>Поступающие на обучение по целево</w:t>
      </w:r>
      <w:r w:rsidR="001A3B5E" w:rsidRPr="001848B1">
        <w:rPr>
          <w:color w:val="000000"/>
          <w:sz w:val="28"/>
          <w:szCs w:val="28"/>
        </w:rPr>
        <w:t>му приему</w:t>
      </w:r>
      <w:r w:rsidRPr="00B31ABC">
        <w:rPr>
          <w:color w:val="000000"/>
          <w:sz w:val="28"/>
          <w:szCs w:val="28"/>
        </w:rPr>
        <w:t xml:space="preserve"> обязаны зафиксировать в заявлении о приеме свое желание участвовать в конк</w:t>
      </w:r>
      <w:r w:rsidR="0066746B">
        <w:rPr>
          <w:color w:val="000000"/>
          <w:sz w:val="28"/>
          <w:szCs w:val="28"/>
        </w:rPr>
        <w:t>урсе на целевые места. В случае</w:t>
      </w:r>
      <w:r w:rsidRPr="00B31ABC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поступающий</w:t>
      </w:r>
      <w:r w:rsidRPr="00B31ABC">
        <w:rPr>
          <w:color w:val="000000"/>
          <w:sz w:val="28"/>
          <w:szCs w:val="28"/>
        </w:rPr>
        <w:t xml:space="preserve"> не зафиксировал свое желание поступать на целевое место</w:t>
      </w:r>
      <w:r>
        <w:rPr>
          <w:color w:val="000000"/>
          <w:sz w:val="28"/>
          <w:szCs w:val="28"/>
        </w:rPr>
        <w:t xml:space="preserve"> путем подачи соответствующего заявления</w:t>
      </w:r>
      <w:r w:rsidRPr="00B31ABC">
        <w:rPr>
          <w:color w:val="000000"/>
          <w:sz w:val="28"/>
          <w:szCs w:val="28"/>
        </w:rPr>
        <w:t xml:space="preserve"> до последнего дня приема заявлений, </w:t>
      </w:r>
      <w:r w:rsidR="0066746B" w:rsidRPr="00B31ABC">
        <w:rPr>
          <w:color w:val="000000"/>
          <w:sz w:val="28"/>
          <w:szCs w:val="28"/>
        </w:rPr>
        <w:t xml:space="preserve">он теряет </w:t>
      </w:r>
      <w:r w:rsidRPr="00B31ABC">
        <w:rPr>
          <w:color w:val="000000"/>
          <w:sz w:val="28"/>
          <w:szCs w:val="28"/>
        </w:rPr>
        <w:t>право на целевое место и участвует в общем конкурсе.</w:t>
      </w:r>
    </w:p>
    <w:p w:rsidR="00EF57F3" w:rsidRPr="001848B1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B31ABC">
        <w:rPr>
          <w:sz w:val="28"/>
          <w:szCs w:val="28"/>
        </w:rPr>
        <w:t xml:space="preserve">Для лиц, поступающих </w:t>
      </w:r>
      <w:r w:rsidR="006450D2">
        <w:rPr>
          <w:sz w:val="28"/>
          <w:szCs w:val="28"/>
        </w:rPr>
        <w:t>по целевому приему</w:t>
      </w:r>
      <w:r w:rsidRPr="00B31ABC">
        <w:rPr>
          <w:sz w:val="28"/>
          <w:szCs w:val="28"/>
        </w:rPr>
        <w:t>, устанавливается тот же набор вступительных испытаний и минимальное количество баллов, дающее право на участие в конкурсе, что и для абитуриентов, поступающих на соответствующ</w:t>
      </w:r>
      <w:r>
        <w:rPr>
          <w:sz w:val="28"/>
          <w:szCs w:val="28"/>
        </w:rPr>
        <w:t xml:space="preserve">ее направление </w:t>
      </w:r>
      <w:r w:rsidRPr="001848B1">
        <w:rPr>
          <w:sz w:val="28"/>
          <w:szCs w:val="28"/>
        </w:rPr>
        <w:t xml:space="preserve">подготовки по условиям общего конкурса. </w:t>
      </w:r>
    </w:p>
    <w:p w:rsidR="00EF57F3" w:rsidRPr="001848B1" w:rsidRDefault="00EF57F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1848B1">
        <w:rPr>
          <w:sz w:val="28"/>
          <w:szCs w:val="28"/>
        </w:rPr>
        <w:t>Зачисление на целевые места осуществляется отдельно по каждому направлению подготовки приказом ректора Университета в сроки, установленные Правилами приема.</w:t>
      </w:r>
    </w:p>
    <w:p w:rsidR="00EF57F3" w:rsidRPr="00666DB7" w:rsidRDefault="00B47D7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1848B1">
        <w:rPr>
          <w:sz w:val="28"/>
          <w:szCs w:val="28"/>
        </w:rPr>
        <w:t>Целевые места, оставшиеся вакантными</w:t>
      </w:r>
      <w:r w:rsidRPr="00B47D73">
        <w:rPr>
          <w:sz w:val="28"/>
          <w:szCs w:val="28"/>
        </w:rPr>
        <w:t xml:space="preserve"> после сдачи вступительных испытаний и зачисления, предоставляются лицам, участвующим в общем конкурсе. </w:t>
      </w:r>
    </w:p>
    <w:p w:rsidR="00452BD9" w:rsidRDefault="00B47D73" w:rsidP="00DE5853">
      <w:pPr>
        <w:spacing w:line="312" w:lineRule="auto"/>
        <w:ind w:firstLine="709"/>
        <w:jc w:val="both"/>
        <w:rPr>
          <w:sz w:val="28"/>
          <w:szCs w:val="28"/>
        </w:rPr>
      </w:pPr>
      <w:r w:rsidRPr="00303F45">
        <w:rPr>
          <w:sz w:val="28"/>
          <w:szCs w:val="28"/>
        </w:rPr>
        <w:t>Все</w:t>
      </w:r>
      <w:r w:rsidRPr="002326D4">
        <w:rPr>
          <w:sz w:val="28"/>
          <w:szCs w:val="28"/>
        </w:rPr>
        <w:t xml:space="preserve"> процедуры по целевому приему оформляются протоколами </w:t>
      </w:r>
      <w:r>
        <w:rPr>
          <w:sz w:val="28"/>
          <w:szCs w:val="28"/>
        </w:rPr>
        <w:t>Приемной комиссии</w:t>
      </w:r>
      <w:r w:rsidR="00FC376B">
        <w:rPr>
          <w:sz w:val="28"/>
          <w:szCs w:val="28"/>
        </w:rPr>
        <w:t>.</w:t>
      </w:r>
    </w:p>
    <w:p w:rsidR="00452BD9" w:rsidRDefault="00452BD9" w:rsidP="00B47D73">
      <w:pPr>
        <w:ind w:firstLine="709"/>
        <w:jc w:val="both"/>
        <w:rPr>
          <w:sz w:val="28"/>
          <w:szCs w:val="28"/>
        </w:rPr>
        <w:sectPr w:rsidR="00452BD9" w:rsidSect="009B72B0">
          <w:headerReference w:type="firs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47D73" w:rsidRPr="00FD2BD8" w:rsidRDefault="00452BD9" w:rsidP="00FD2BD8">
      <w:pPr>
        <w:spacing w:after="100" w:afterAutospacing="1"/>
        <w:ind w:hanging="284"/>
        <w:jc w:val="right"/>
        <w:rPr>
          <w:b/>
          <w:sz w:val="24"/>
          <w:szCs w:val="24"/>
        </w:rPr>
      </w:pPr>
      <w:r w:rsidRPr="00FD2BD8">
        <w:rPr>
          <w:b/>
          <w:sz w:val="24"/>
          <w:szCs w:val="24"/>
        </w:rPr>
        <w:t>Приложение № 1</w:t>
      </w:r>
    </w:p>
    <w:p w:rsidR="00FD2BD8" w:rsidRPr="00FD2BD8" w:rsidRDefault="00FD2BD8" w:rsidP="00FD2BD8">
      <w:pPr>
        <w:pStyle w:val="1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</w:rPr>
        <w:t>Договор о целевом приеме № _____</w:t>
      </w:r>
    </w:p>
    <w:p w:rsidR="00FD2BD8" w:rsidRPr="00FD2BD8" w:rsidRDefault="009B72B0" w:rsidP="00FD2BD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D2BD8" w:rsidRPr="00FD2BD8">
        <w:rPr>
          <w:rFonts w:ascii="Times New Roman" w:hAnsi="Times New Roman" w:cs="Times New Roman"/>
          <w:sz w:val="24"/>
          <w:szCs w:val="24"/>
        </w:rPr>
        <w:t>"___"____________ 20__ г.</w:t>
      </w:r>
    </w:p>
    <w:p w:rsidR="00FD2BD8" w:rsidRPr="00FD2BD8" w:rsidRDefault="00FD2BD8" w:rsidP="00FD2BD8">
      <w:pPr>
        <w:pStyle w:val="ab"/>
        <w:ind w:firstLine="24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9B72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заключения договора)</w:t>
      </w:r>
    </w:p>
    <w:p w:rsidR="00FD2BD8" w:rsidRPr="00FD2BD8" w:rsidRDefault="00FD2BD8" w:rsidP="00FD2BD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университет)», именуемое в дальнейшем исполнителем, в лице в лице ректора Ивановой Валентины Николаевны, действующей на основании Устава, с одной стороны, и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______________</w:t>
      </w:r>
      <w:r w:rsidR="009B72B0">
        <w:rPr>
          <w:sz w:val="24"/>
          <w:szCs w:val="24"/>
        </w:rPr>
        <w:t>_________________________</w:t>
      </w:r>
      <w:r w:rsidRPr="00FD2BD8">
        <w:rPr>
          <w:sz w:val="24"/>
          <w:szCs w:val="24"/>
        </w:rPr>
        <w:t>_________________________________________</w:t>
      </w:r>
    </w:p>
    <w:p w:rsidR="00FD2BD8" w:rsidRPr="00FD2BD8" w:rsidRDefault="00FD2BD8" w:rsidP="00FD2BD8">
      <w:pPr>
        <w:pStyle w:val="ab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Российской Федерации, органа</w:t>
      </w:r>
    </w:p>
    <w:p w:rsidR="00FD2BD8" w:rsidRPr="00FD2BD8" w:rsidRDefault="009B72B0" w:rsidP="00FD2BD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FD2BD8" w:rsidRPr="00FD2BD8">
        <w:rPr>
          <w:sz w:val="24"/>
          <w:szCs w:val="24"/>
        </w:rPr>
        <w:t>_______________________________________________________</w:t>
      </w:r>
    </w:p>
    <w:p w:rsidR="00FD2BD8" w:rsidRPr="00FD2BD8" w:rsidRDefault="00FD2BD8" w:rsidP="00FD2BD8">
      <w:pPr>
        <w:pStyle w:val="ab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местного самоуправления, государственного (муниципального) учреждения, унитарного предприятия, государственной корпорации,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___________________</w:t>
      </w:r>
      <w:r w:rsidR="000424D0">
        <w:rPr>
          <w:sz w:val="24"/>
          <w:szCs w:val="24"/>
        </w:rPr>
        <w:t>_________________________</w:t>
      </w:r>
      <w:r w:rsidRPr="00FD2BD8">
        <w:rPr>
          <w:sz w:val="24"/>
          <w:szCs w:val="24"/>
        </w:rPr>
        <w:t>____________________________________</w:t>
      </w:r>
    </w:p>
    <w:p w:rsidR="00FD2BD8" w:rsidRPr="00FD2BD8" w:rsidRDefault="00FD2BD8" w:rsidP="00FD2BD8">
      <w:pPr>
        <w:rPr>
          <w:sz w:val="24"/>
          <w:szCs w:val="24"/>
        </w:rPr>
      </w:pPr>
      <w:r w:rsidRPr="00FD2BD8">
        <w:rPr>
          <w:sz w:val="24"/>
          <w:szCs w:val="24"/>
          <w:vertAlign w:val="superscript"/>
        </w:rPr>
        <w:t>государственной компании или хозяйственного общества, в уставном государственной компании или хозяйственного общества, в уставном</w:t>
      </w:r>
    </w:p>
    <w:p w:rsidR="00FD2BD8" w:rsidRPr="00FD2BD8" w:rsidRDefault="00FD2BD8" w:rsidP="00FD2BD8">
      <w:pPr>
        <w:rPr>
          <w:sz w:val="24"/>
          <w:szCs w:val="24"/>
        </w:rPr>
      </w:pPr>
      <w:r w:rsidRPr="00FD2BD8">
        <w:rPr>
          <w:sz w:val="24"/>
          <w:szCs w:val="24"/>
        </w:rPr>
        <w:t>___________________________</w:t>
      </w:r>
      <w:r w:rsidR="009B72B0">
        <w:rPr>
          <w:sz w:val="24"/>
          <w:szCs w:val="24"/>
        </w:rPr>
        <w:t>_________________________</w:t>
      </w:r>
      <w:r w:rsidRPr="00FD2BD8">
        <w:rPr>
          <w:sz w:val="24"/>
          <w:szCs w:val="24"/>
        </w:rPr>
        <w:t>____________________________</w:t>
      </w:r>
    </w:p>
    <w:p w:rsidR="00FD2BD8" w:rsidRPr="00FD2BD8" w:rsidRDefault="00FD2BD8" w:rsidP="00FD2BD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субъекта Российской Федерации или муниципального образования)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именуем__ в дальнейшем заказчиком, в лице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_____________________________</w:t>
      </w:r>
      <w:r w:rsidR="009B72B0">
        <w:rPr>
          <w:sz w:val="24"/>
          <w:szCs w:val="24"/>
        </w:rPr>
        <w:t>_________________________</w:t>
      </w:r>
      <w:r w:rsidRPr="00FD2BD8">
        <w:rPr>
          <w:sz w:val="24"/>
          <w:szCs w:val="24"/>
        </w:rPr>
        <w:t>__________________________</w:t>
      </w:r>
    </w:p>
    <w:p w:rsidR="00FD2BD8" w:rsidRPr="00FD2BD8" w:rsidRDefault="00FD2BD8" w:rsidP="00FD2BD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</w:t>
      </w:r>
      <w:r w:rsidRPr="00FD2BD8">
        <w:rPr>
          <w:rFonts w:ascii="Times New Roman" w:hAnsi="Times New Roman" w:cs="Times New Roman"/>
          <w:sz w:val="24"/>
          <w:szCs w:val="24"/>
        </w:rPr>
        <w:t xml:space="preserve"> </w:t>
      </w: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имя, отчество (при наличии)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________________________________________________</w:t>
      </w:r>
      <w:r w:rsidR="009B72B0">
        <w:rPr>
          <w:sz w:val="24"/>
          <w:szCs w:val="24"/>
        </w:rPr>
        <w:t>_________________________</w:t>
      </w:r>
      <w:r w:rsidRPr="00FD2BD8">
        <w:rPr>
          <w:sz w:val="24"/>
          <w:szCs w:val="24"/>
        </w:rPr>
        <w:t>_______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</w:p>
    <w:p w:rsidR="00FD2BD8" w:rsidRPr="00FD2BD8" w:rsidRDefault="00FD2BD8" w:rsidP="00FD2BD8">
      <w:pPr>
        <w:jc w:val="both"/>
        <w:rPr>
          <w:sz w:val="24"/>
          <w:szCs w:val="24"/>
        </w:rPr>
      </w:pPr>
      <w:r w:rsidRPr="00FD2BD8">
        <w:rPr>
          <w:sz w:val="24"/>
          <w:szCs w:val="24"/>
        </w:rPr>
        <w:t>Действующего на</w:t>
      </w:r>
      <w:r w:rsidR="009B72B0">
        <w:rPr>
          <w:sz w:val="24"/>
          <w:szCs w:val="24"/>
        </w:rPr>
        <w:t xml:space="preserve"> </w:t>
      </w:r>
      <w:r w:rsidRPr="00FD2BD8">
        <w:rPr>
          <w:sz w:val="24"/>
          <w:szCs w:val="24"/>
        </w:rPr>
        <w:t>основании______________________________________________________________</w:t>
      </w:r>
    </w:p>
    <w:p w:rsidR="00FD2BD8" w:rsidRPr="00FD2BD8" w:rsidRDefault="00FD2BD8" w:rsidP="00FD2BD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FD2BD8" w:rsidRPr="00FD2BD8" w:rsidRDefault="00FD2BD8" w:rsidP="00FD2BD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</w:rPr>
        <w:t>с другой стороны, далее именуемые сторонами, заключили настоящий договор о нижеследующем.</w:t>
      </w:r>
    </w:p>
    <w:p w:rsidR="00FD2BD8" w:rsidRPr="00FD2BD8" w:rsidRDefault="00FD2BD8" w:rsidP="00FD2BD8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1" w:name="sub_19"/>
      <w:r w:rsidRPr="00FD2BD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" w:name="sub_18"/>
      <w:bookmarkEnd w:id="1"/>
      <w:r w:rsidRPr="00FD2BD8">
        <w:rPr>
          <w:sz w:val="24"/>
          <w:szCs w:val="24"/>
        </w:rPr>
        <w:t>1. Исполнитель обязуется организовать в 201</w:t>
      </w:r>
      <w:r w:rsidR="00871B14">
        <w:rPr>
          <w:sz w:val="24"/>
          <w:szCs w:val="24"/>
        </w:rPr>
        <w:t>9</w:t>
      </w:r>
      <w:r w:rsidRPr="00FD2BD8">
        <w:rPr>
          <w:sz w:val="24"/>
          <w:szCs w:val="24"/>
        </w:rPr>
        <w:t xml:space="preserve"> году целевой прием 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FD2BD8" w:rsidRPr="00FD2BD8" w:rsidRDefault="00FD2BD8" w:rsidP="00FD2BD8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3" w:name="sub_37"/>
      <w:bookmarkEnd w:id="2"/>
      <w:r w:rsidRPr="00FD2BD8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4" w:name="sub_24"/>
      <w:bookmarkEnd w:id="3"/>
      <w:r w:rsidRPr="00FD2BD8">
        <w:rPr>
          <w:sz w:val="24"/>
          <w:szCs w:val="24"/>
        </w:rPr>
        <w:t>2. Заказчик вправе: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bookmarkStart w:id="5" w:name="sub_20"/>
      <w:bookmarkEnd w:id="4"/>
      <w:r w:rsidRPr="00FD2BD8">
        <w:rPr>
          <w:sz w:val="24"/>
          <w:szCs w:val="24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bookmarkStart w:id="6" w:name="sub_21"/>
      <w:bookmarkEnd w:id="5"/>
      <w:r w:rsidRPr="00FD2BD8">
        <w:rPr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FD2BD8" w:rsidRPr="00FD2BD8" w:rsidRDefault="00FD2BD8" w:rsidP="00FD2BD8">
      <w:pPr>
        <w:jc w:val="both"/>
        <w:rPr>
          <w:sz w:val="24"/>
          <w:szCs w:val="24"/>
        </w:rPr>
      </w:pPr>
      <w:bookmarkStart w:id="7" w:name="sub_22"/>
      <w:bookmarkEnd w:id="6"/>
      <w:r w:rsidRPr="00FD2BD8">
        <w:rPr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FD2BD8" w:rsidRPr="00FD2BD8" w:rsidRDefault="00FD2BD8" w:rsidP="00FD2BD8">
      <w:pPr>
        <w:spacing w:after="100" w:afterAutospacing="1"/>
        <w:jc w:val="both"/>
        <w:rPr>
          <w:sz w:val="24"/>
          <w:szCs w:val="24"/>
        </w:rPr>
      </w:pPr>
      <w:bookmarkStart w:id="8" w:name="sub_23"/>
      <w:bookmarkEnd w:id="7"/>
      <w:r w:rsidRPr="00FD2BD8">
        <w:rPr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9" w:name="sub_27"/>
      <w:bookmarkEnd w:id="8"/>
      <w:r w:rsidRPr="00FD2BD8">
        <w:rPr>
          <w:sz w:val="24"/>
          <w:szCs w:val="24"/>
        </w:rPr>
        <w:t>3. Заказчик обязан:</w:t>
      </w:r>
    </w:p>
    <w:p w:rsidR="00FD2BD8" w:rsidRPr="00FD2BD8" w:rsidRDefault="00FD2BD8" w:rsidP="00FD2BD8">
      <w:pPr>
        <w:pStyle w:val="ad"/>
        <w:numPr>
          <w:ilvl w:val="1"/>
          <w:numId w:val="5"/>
        </w:numPr>
        <w:ind w:left="0" w:firstLine="261"/>
        <w:rPr>
          <w:rFonts w:ascii="Times New Roman" w:hAnsi="Times New Roman" w:cs="Times New Roman"/>
          <w:sz w:val="24"/>
          <w:szCs w:val="24"/>
        </w:rPr>
      </w:pPr>
      <w:bookmarkStart w:id="10" w:name="sub_25"/>
      <w:bookmarkEnd w:id="9"/>
      <w:r w:rsidRPr="00FD2BD8">
        <w:rPr>
          <w:rFonts w:ascii="Times New Roman" w:hAnsi="Times New Roman" w:cs="Times New Roman"/>
          <w:sz w:val="24"/>
          <w:szCs w:val="24"/>
        </w:rPr>
        <w:t>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FD2BD8" w:rsidRPr="00FD2BD8" w:rsidRDefault="00FD2BD8" w:rsidP="00FD2BD8">
      <w:pPr>
        <w:pStyle w:val="ad"/>
        <w:numPr>
          <w:ilvl w:val="1"/>
          <w:numId w:val="5"/>
        </w:numPr>
        <w:ind w:left="0" w:firstLine="261"/>
        <w:rPr>
          <w:rFonts w:ascii="Times New Roman" w:hAnsi="Times New Roman" w:cs="Times New Roman"/>
          <w:sz w:val="24"/>
          <w:szCs w:val="24"/>
        </w:rPr>
      </w:pPr>
      <w:bookmarkStart w:id="11" w:name="sub_26"/>
      <w:bookmarkEnd w:id="10"/>
      <w:r w:rsidRPr="00FD2BD8">
        <w:rPr>
          <w:rFonts w:ascii="Times New Roman" w:hAnsi="Times New Roman" w:cs="Times New Roman"/>
          <w:sz w:val="24"/>
          <w:szCs w:val="24"/>
        </w:rPr>
        <w:t>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FD2BD8" w:rsidRPr="00FD2BD8" w:rsidRDefault="00FD2BD8" w:rsidP="00FD2BD8">
      <w:pPr>
        <w:spacing w:before="100" w:beforeAutospacing="1"/>
        <w:ind w:firstLine="567"/>
        <w:jc w:val="both"/>
        <w:rPr>
          <w:sz w:val="24"/>
          <w:szCs w:val="24"/>
        </w:rPr>
      </w:pPr>
      <w:bookmarkStart w:id="12" w:name="sub_29"/>
      <w:bookmarkEnd w:id="11"/>
      <w:r w:rsidRPr="00FD2BD8">
        <w:rPr>
          <w:sz w:val="24"/>
          <w:szCs w:val="24"/>
        </w:rPr>
        <w:t>4. Исполнитель вправе:</w:t>
      </w:r>
    </w:p>
    <w:p w:rsidR="00FD2BD8" w:rsidRPr="00FD2BD8" w:rsidRDefault="00FD2BD8" w:rsidP="00FD2BD8">
      <w:pPr>
        <w:spacing w:after="100" w:afterAutospacing="1"/>
        <w:ind w:firstLine="284"/>
        <w:jc w:val="both"/>
        <w:rPr>
          <w:sz w:val="24"/>
          <w:szCs w:val="24"/>
        </w:rPr>
      </w:pPr>
      <w:bookmarkStart w:id="13" w:name="sub_28"/>
      <w:bookmarkEnd w:id="12"/>
      <w:r w:rsidRPr="00FD2BD8">
        <w:rPr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  <w:bookmarkStart w:id="14" w:name="sub_36"/>
      <w:bookmarkEnd w:id="13"/>
    </w:p>
    <w:p w:rsidR="00FD2BD8" w:rsidRPr="00FD2BD8" w:rsidRDefault="00FD2BD8" w:rsidP="00FD2BD8">
      <w:pPr>
        <w:spacing w:after="100" w:afterAutospacing="1"/>
        <w:ind w:firstLine="284"/>
        <w:jc w:val="both"/>
        <w:rPr>
          <w:sz w:val="24"/>
          <w:szCs w:val="24"/>
        </w:rPr>
      </w:pPr>
      <w:r w:rsidRPr="00FD2BD8">
        <w:rPr>
          <w:sz w:val="24"/>
          <w:szCs w:val="24"/>
        </w:rPr>
        <w:t xml:space="preserve">      5. Исполнитель обязан: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15" w:name="sub_30"/>
      <w:bookmarkEnd w:id="14"/>
      <w:r w:rsidRPr="00FD2BD8">
        <w:rPr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16" w:name="sub_31"/>
      <w:bookmarkEnd w:id="15"/>
      <w:r w:rsidRPr="00FD2BD8">
        <w:rPr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17" w:name="sub_32"/>
      <w:bookmarkEnd w:id="16"/>
      <w:r w:rsidRPr="00FD2BD8">
        <w:rPr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18" w:name="sub_33"/>
      <w:bookmarkEnd w:id="17"/>
      <w:r w:rsidRPr="00FD2BD8">
        <w:rPr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19" w:name="sub_34"/>
      <w:bookmarkEnd w:id="18"/>
      <w:r w:rsidRPr="00FD2BD8">
        <w:rPr>
          <w:sz w:val="24"/>
          <w:szCs w:val="24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FD2BD8" w:rsidRPr="00FD2BD8" w:rsidRDefault="00FD2BD8" w:rsidP="00FD2BD8">
      <w:pPr>
        <w:ind w:firstLine="284"/>
        <w:jc w:val="both"/>
        <w:rPr>
          <w:sz w:val="24"/>
          <w:szCs w:val="24"/>
        </w:rPr>
      </w:pPr>
      <w:bookmarkStart w:id="20" w:name="sub_35"/>
      <w:bookmarkEnd w:id="19"/>
      <w:r w:rsidRPr="00FD2BD8">
        <w:rPr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FD2BD8" w:rsidRPr="00FD2BD8" w:rsidRDefault="00FD2BD8" w:rsidP="00FD2BD8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21" w:name="sub_41"/>
      <w:bookmarkEnd w:id="20"/>
      <w:r w:rsidRPr="00FD2BD8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2" w:name="sub_38"/>
      <w:bookmarkEnd w:id="21"/>
      <w:r w:rsidRPr="00FD2BD8">
        <w:rPr>
          <w:sz w:val="24"/>
          <w:szCs w:val="24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3" w:name="sub_39"/>
      <w:bookmarkEnd w:id="22"/>
      <w:r w:rsidRPr="00FD2BD8">
        <w:rPr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4" w:name="sub_40"/>
      <w:bookmarkEnd w:id="23"/>
      <w:r w:rsidRPr="00FD2BD8">
        <w:rPr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FD2BD8" w:rsidRPr="00FD2BD8" w:rsidRDefault="00FD2BD8" w:rsidP="00FD2BD8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25" w:name="sub_46"/>
      <w:bookmarkEnd w:id="24"/>
      <w:r w:rsidRPr="00FD2BD8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6" w:name="sub_42"/>
      <w:bookmarkEnd w:id="25"/>
      <w:r w:rsidRPr="00FD2BD8">
        <w:rPr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7" w:name="sub_43"/>
      <w:bookmarkEnd w:id="26"/>
      <w:r w:rsidRPr="00FD2BD8">
        <w:rPr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8" w:name="sub_44"/>
      <w:bookmarkEnd w:id="27"/>
      <w:r w:rsidRPr="00FD2BD8">
        <w:rPr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FD2BD8" w:rsidRPr="00FD2BD8" w:rsidRDefault="00FD2BD8" w:rsidP="00FD2BD8">
      <w:pPr>
        <w:ind w:firstLine="567"/>
        <w:jc w:val="both"/>
        <w:rPr>
          <w:sz w:val="24"/>
          <w:szCs w:val="24"/>
        </w:rPr>
      </w:pPr>
      <w:bookmarkStart w:id="29" w:name="sub_45"/>
      <w:bookmarkEnd w:id="28"/>
      <w:r w:rsidRPr="00FD2BD8">
        <w:rPr>
          <w:sz w:val="24"/>
          <w:szCs w:val="24"/>
        </w:rPr>
        <w:t>12. Договор составлен в 2 (двух) экземплярах, имеющих одинаковую силу, по одному экземпляру для каждой из сторон.</w:t>
      </w:r>
    </w:p>
    <w:bookmarkEnd w:id="29"/>
    <w:p w:rsidR="00FD2BD8" w:rsidRPr="00FD2BD8" w:rsidRDefault="00FD2BD8" w:rsidP="00FD2BD8">
      <w:pPr>
        <w:jc w:val="both"/>
        <w:rPr>
          <w:sz w:val="24"/>
          <w:szCs w:val="24"/>
        </w:rPr>
      </w:pPr>
    </w:p>
    <w:p w:rsidR="00FD2BD8" w:rsidRPr="00FD2BD8" w:rsidRDefault="00FD2BD8" w:rsidP="00FD2BD8">
      <w:pPr>
        <w:pStyle w:val="1"/>
        <w:jc w:val="both"/>
        <w:rPr>
          <w:rFonts w:ascii="Times New Roman" w:hAnsi="Times New Roman" w:cs="Times New Roman"/>
          <w:sz w:val="24"/>
          <w:szCs w:val="24"/>
        </w:rPr>
        <w:sectPr w:rsidR="00FD2BD8" w:rsidRPr="00FD2BD8" w:rsidSect="009B72B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30" w:name="sub_47"/>
    </w:p>
    <w:p w:rsidR="00FD2BD8" w:rsidRPr="00FD2BD8" w:rsidRDefault="00FD2BD8" w:rsidP="00FD2BD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D2BD8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bookmarkEnd w:id="30"/>
    <w:p w:rsidR="00FD2BD8" w:rsidRPr="00FD2BD8" w:rsidRDefault="00FD2BD8" w:rsidP="00FD2BD8">
      <w:pPr>
        <w:jc w:val="both"/>
        <w:rPr>
          <w:sz w:val="24"/>
          <w:szCs w:val="24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3749"/>
        <w:gridCol w:w="709"/>
      </w:tblGrid>
      <w:tr w:rsidR="00FD2BD8" w:rsidRPr="00FD2BD8" w:rsidTr="000424D0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FC33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FD2BD8" w:rsidRPr="00FD2BD8" w:rsidTr="000424D0">
        <w:trPr>
          <w:gridAfter w:val="1"/>
          <w:wAfter w:w="709" w:type="dxa"/>
          <w:trHeight w:val="48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(Первый казачий университет)» __________________</w:t>
            </w:r>
          </w:p>
          <w:p w:rsidR="00FD2BD8" w:rsidRPr="00FD2BD8" w:rsidRDefault="00FD2BD8" w:rsidP="000424D0">
            <w:pPr>
              <w:pStyle w:val="aa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организации, осуществляющей образовательную деятельность)</w:t>
            </w:r>
          </w:p>
          <w:p w:rsidR="00FD2BD8" w:rsidRPr="00FD2BD8" w:rsidRDefault="00FD2BD8" w:rsidP="000424D0">
            <w:pPr>
              <w:ind w:right="459"/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федерального государственного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органа, органа государственной власти субъекта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Российской Федерации, органа местного самоуправления,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государственного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(муниципального) учреждения,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унитарного предприятия, государственной корпорации,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государственной компании или хозяйственного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общества, в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уставном капитале которого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присутствует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доля Российской Федерации, субъекта Российской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Федерации или муниципального образования)</w:t>
            </w:r>
          </w:p>
          <w:p w:rsidR="00FD2BD8" w:rsidRPr="00FD2BD8" w:rsidRDefault="00FD2BD8" w:rsidP="000424D0">
            <w:pPr>
              <w:ind w:firstLine="34"/>
              <w:rPr>
                <w:sz w:val="24"/>
                <w:szCs w:val="24"/>
              </w:rPr>
            </w:pPr>
          </w:p>
        </w:tc>
      </w:tr>
      <w:tr w:rsidR="00FD2BD8" w:rsidRPr="00FD2BD8" w:rsidTr="000424D0">
        <w:trPr>
          <w:gridAfter w:val="1"/>
          <w:wAfter w:w="709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д.73</w:t>
            </w: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тел./ф</w:t>
            </w:r>
            <w:r w:rsidR="00042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акс (495)640-54-36______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FD2BD8" w:rsidRPr="00FD2BD8" w:rsidRDefault="00FD2BD8" w:rsidP="000424D0">
            <w:pPr>
              <w:pStyle w:val="aa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(местонахождение)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(местонахождение)</w:t>
            </w:r>
          </w:p>
        </w:tc>
      </w:tr>
      <w:tr w:rsidR="00FD2BD8" w:rsidRPr="00FD2BD8" w:rsidTr="000424D0">
        <w:trPr>
          <w:gridAfter w:val="1"/>
          <w:wAfter w:w="709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ИНН 7709125605 КПП 770901001</w:t>
            </w:r>
          </w:p>
          <w:p w:rsidR="00FD2BD8" w:rsidRPr="00FD2BD8" w:rsidRDefault="00FD2BD8" w:rsidP="000424D0">
            <w:pPr>
              <w:shd w:val="clear" w:color="auto" w:fill="FFFFFF"/>
              <w:spacing w:before="7"/>
              <w:ind w:left="14" w:right="459" w:firstLine="20"/>
              <w:jc w:val="both"/>
              <w:rPr>
                <w:sz w:val="24"/>
                <w:szCs w:val="24"/>
              </w:rPr>
            </w:pPr>
            <w:r w:rsidRPr="00FD2BD8">
              <w:rPr>
                <w:color w:val="000000"/>
                <w:spacing w:val="-4"/>
                <w:sz w:val="24"/>
                <w:szCs w:val="24"/>
              </w:rPr>
              <w:t>УФК по г. Москве</w:t>
            </w:r>
          </w:p>
          <w:p w:rsidR="00FD2BD8" w:rsidRPr="00FD2BD8" w:rsidRDefault="00FD2BD8" w:rsidP="000424D0">
            <w:pPr>
              <w:pStyle w:val="aa"/>
              <w:ind w:right="459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(Ф</w:t>
            </w:r>
            <w:r w:rsidRPr="00FD2BD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ВО "МГУТУ им. К.Г. Разумовского (ПКУ)"</w:t>
            </w:r>
            <w:r w:rsidRPr="00FD2B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л/с 20736</w:t>
            </w:r>
            <w:r w:rsidRPr="00FD2B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 w:rsidRPr="00FD2B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72650</w:t>
            </w: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р/с 40501810</w:t>
            </w:r>
            <w:r w:rsidR="00560D22">
              <w:rPr>
                <w:rFonts w:ascii="Times New Roman" w:hAnsi="Times New Roman" w:cs="Times New Roman"/>
                <w:sz w:val="24"/>
                <w:szCs w:val="24"/>
              </w:rPr>
              <w:t>845252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000079</w:t>
            </w: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0D22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БИК 0445</w:t>
            </w:r>
            <w:r w:rsidR="00560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BD8" w:rsidRPr="00FD2BD8" w:rsidRDefault="00FD2BD8" w:rsidP="000424D0">
            <w:pPr>
              <w:ind w:right="459"/>
              <w:jc w:val="both"/>
              <w:rPr>
                <w:sz w:val="24"/>
                <w:szCs w:val="24"/>
              </w:rPr>
            </w:pPr>
            <w:r w:rsidRPr="00FD2BD8">
              <w:rPr>
                <w:sz w:val="24"/>
                <w:szCs w:val="24"/>
              </w:rPr>
              <w:t>КБК 00000000000000000130</w:t>
            </w: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45381000</w:t>
            </w:r>
            <w:r w:rsidR="00560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000</w:t>
            </w:r>
            <w:r w:rsidR="00042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FD2BD8" w:rsidRPr="00FD2BD8" w:rsidRDefault="00FD2BD8" w:rsidP="000424D0">
            <w:pPr>
              <w:pStyle w:val="aa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BD8" w:rsidRPr="00FD2BD8" w:rsidRDefault="00FD2BD8" w:rsidP="000424D0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 (при их наличии)</w:t>
            </w:r>
          </w:p>
        </w:tc>
      </w:tr>
      <w:tr w:rsidR="00FD2BD8" w:rsidRPr="00FD2BD8" w:rsidTr="000424D0">
        <w:trPr>
          <w:gridAfter w:val="1"/>
          <w:wAfter w:w="709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8" w:rsidRPr="00FD2BD8" w:rsidRDefault="00FD2BD8" w:rsidP="000424D0">
            <w:pPr>
              <w:pStyle w:val="aa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Pr="00FD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В.Н.Иванова</w:t>
            </w: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D2BD8" w:rsidRPr="00FD2BD8" w:rsidRDefault="00FD2BD8" w:rsidP="000424D0">
            <w:pPr>
              <w:pStyle w:val="aa"/>
              <w:tabs>
                <w:tab w:val="left" w:pos="1310"/>
              </w:tabs>
              <w:ind w:right="459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(фамилия, имя, отчество (при наличии)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FC33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8" w:rsidRPr="00FD2BD8" w:rsidRDefault="00FD2BD8" w:rsidP="00FC33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______________ /___________________/</w:t>
            </w:r>
          </w:p>
          <w:p w:rsidR="00FD2BD8" w:rsidRPr="00FD2BD8" w:rsidRDefault="00FD2BD8" w:rsidP="00FC3337">
            <w:pPr>
              <w:pStyle w:val="aa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(фамилия, имя, отчество (при наличии)</w:t>
            </w:r>
          </w:p>
        </w:tc>
      </w:tr>
      <w:tr w:rsidR="00FD2BD8" w:rsidRPr="00FD2BD8" w:rsidTr="000424D0">
        <w:trPr>
          <w:gridAfter w:val="1"/>
          <w:wAfter w:w="709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0424D0">
            <w:pPr>
              <w:pStyle w:val="ac"/>
              <w:spacing w:after="100" w:afterAutospacing="1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8" w:rsidRPr="00FD2BD8" w:rsidRDefault="00FD2BD8" w:rsidP="000424D0">
            <w:pPr>
              <w:pStyle w:val="ac"/>
              <w:spacing w:after="100" w:afterAutospacing="1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D8" w:rsidRPr="00FD2BD8" w:rsidRDefault="00FD2BD8" w:rsidP="00FC33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8" w:rsidRPr="00FD2BD8" w:rsidRDefault="00FD2BD8" w:rsidP="00FC3337">
            <w:pPr>
              <w:jc w:val="both"/>
              <w:rPr>
                <w:sz w:val="24"/>
                <w:szCs w:val="24"/>
              </w:rPr>
            </w:pPr>
          </w:p>
          <w:p w:rsidR="00FD2BD8" w:rsidRPr="00FD2BD8" w:rsidRDefault="00FD2BD8" w:rsidP="00FC33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D2BD8" w:rsidRPr="00FD2BD8" w:rsidRDefault="00FD2BD8" w:rsidP="00FD2BD8">
      <w:pPr>
        <w:jc w:val="both"/>
        <w:rPr>
          <w:sz w:val="24"/>
          <w:szCs w:val="24"/>
        </w:rPr>
      </w:pPr>
    </w:p>
    <w:p w:rsidR="00FD2BD8" w:rsidRPr="00FD2BD8" w:rsidRDefault="00FD2BD8" w:rsidP="00FD2BD8">
      <w:pPr>
        <w:jc w:val="both"/>
        <w:rPr>
          <w:sz w:val="24"/>
          <w:szCs w:val="24"/>
          <w:vertAlign w:val="superscript"/>
        </w:rPr>
      </w:pPr>
    </w:p>
    <w:p w:rsidR="00452BD9" w:rsidRDefault="00452BD9" w:rsidP="00452BD9">
      <w:pPr>
        <w:ind w:firstLine="709"/>
        <w:jc w:val="right"/>
        <w:rPr>
          <w:sz w:val="28"/>
          <w:szCs w:val="28"/>
        </w:rPr>
      </w:pPr>
    </w:p>
    <w:p w:rsidR="00B24C1C" w:rsidRPr="008F4019" w:rsidRDefault="00B24C1C" w:rsidP="00281F28">
      <w:pPr>
        <w:pageBreakBefore/>
        <w:spacing w:after="100" w:afterAutospacing="1"/>
        <w:jc w:val="right"/>
        <w:rPr>
          <w:b/>
          <w:sz w:val="24"/>
          <w:szCs w:val="24"/>
        </w:rPr>
      </w:pPr>
      <w:r w:rsidRPr="008F4019">
        <w:rPr>
          <w:b/>
          <w:sz w:val="24"/>
          <w:szCs w:val="24"/>
        </w:rPr>
        <w:t>Приложение №2</w:t>
      </w:r>
    </w:p>
    <w:p w:rsidR="00BA28C3" w:rsidRDefault="00B9235E" w:rsidP="000424D0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Ректору </w:t>
      </w:r>
      <w:r w:rsidRPr="001848B1">
        <w:rPr>
          <w:sz w:val="24"/>
          <w:szCs w:val="24"/>
        </w:rPr>
        <w:t>ФГБОУ В</w:t>
      </w:r>
      <w:r w:rsidR="00B24C1C" w:rsidRPr="001848B1">
        <w:rPr>
          <w:sz w:val="24"/>
          <w:szCs w:val="24"/>
        </w:rPr>
        <w:t xml:space="preserve">О </w:t>
      </w:r>
      <w:r w:rsidR="00E40BA6" w:rsidRPr="001848B1">
        <w:rPr>
          <w:sz w:val="24"/>
          <w:szCs w:val="24"/>
        </w:rPr>
        <w:t>«</w:t>
      </w:r>
      <w:r w:rsidR="00B24C1C" w:rsidRPr="001848B1">
        <w:rPr>
          <w:sz w:val="24"/>
          <w:szCs w:val="24"/>
        </w:rPr>
        <w:t xml:space="preserve">Московский государственный университет технологий и </w:t>
      </w:r>
    </w:p>
    <w:p w:rsidR="00B24C1C" w:rsidRPr="001848B1" w:rsidRDefault="00B24C1C" w:rsidP="000424D0">
      <w:pPr>
        <w:ind w:left="5387"/>
        <w:rPr>
          <w:sz w:val="24"/>
          <w:szCs w:val="24"/>
        </w:rPr>
      </w:pPr>
      <w:r w:rsidRPr="001848B1">
        <w:rPr>
          <w:sz w:val="24"/>
          <w:szCs w:val="24"/>
        </w:rPr>
        <w:t>управления им</w:t>
      </w:r>
      <w:r w:rsidR="00562832" w:rsidRPr="001848B1">
        <w:rPr>
          <w:sz w:val="24"/>
          <w:szCs w:val="24"/>
        </w:rPr>
        <w:t xml:space="preserve">ени </w:t>
      </w:r>
      <w:r w:rsidR="00562832" w:rsidRPr="001848B1">
        <w:rPr>
          <w:sz w:val="24"/>
          <w:szCs w:val="24"/>
        </w:rPr>
        <w:br/>
      </w:r>
      <w:r w:rsidRPr="001848B1">
        <w:rPr>
          <w:sz w:val="24"/>
          <w:szCs w:val="24"/>
        </w:rPr>
        <w:t>К.Г. Разумовского</w:t>
      </w:r>
      <w:r w:rsidR="00B9235E" w:rsidRPr="001848B1">
        <w:rPr>
          <w:sz w:val="24"/>
          <w:szCs w:val="24"/>
        </w:rPr>
        <w:t xml:space="preserve"> (ПКУ)</w:t>
      </w:r>
      <w:r w:rsidR="00E40BA6" w:rsidRPr="001848B1">
        <w:rPr>
          <w:sz w:val="24"/>
          <w:szCs w:val="24"/>
        </w:rPr>
        <w:t>»</w:t>
      </w:r>
    </w:p>
    <w:p w:rsidR="00B24C1C" w:rsidRDefault="0050746A" w:rsidP="000424D0">
      <w:pPr>
        <w:ind w:left="5387"/>
        <w:rPr>
          <w:sz w:val="24"/>
          <w:szCs w:val="24"/>
        </w:rPr>
      </w:pPr>
      <w:r w:rsidRPr="001848B1">
        <w:rPr>
          <w:sz w:val="24"/>
          <w:szCs w:val="24"/>
        </w:rPr>
        <w:t>д</w:t>
      </w:r>
      <w:r w:rsidR="00B24C1C" w:rsidRPr="001848B1">
        <w:rPr>
          <w:sz w:val="24"/>
          <w:szCs w:val="24"/>
        </w:rPr>
        <w:t>.э.н., профессору</w:t>
      </w:r>
    </w:p>
    <w:p w:rsidR="00B24C1C" w:rsidRDefault="00B24C1C" w:rsidP="000424D0">
      <w:pPr>
        <w:ind w:left="5387"/>
        <w:rPr>
          <w:sz w:val="24"/>
          <w:szCs w:val="24"/>
        </w:rPr>
      </w:pPr>
      <w:r>
        <w:rPr>
          <w:sz w:val="24"/>
          <w:szCs w:val="24"/>
        </w:rPr>
        <w:t>В.Н. Ивановой</w:t>
      </w:r>
    </w:p>
    <w:p w:rsidR="00B24C1C" w:rsidRDefault="00B24C1C" w:rsidP="00281F28">
      <w:pPr>
        <w:pStyle w:val="HTML"/>
        <w:spacing w:before="480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24C1C" w:rsidRPr="001848B1" w:rsidRDefault="00B24C1C" w:rsidP="00DC4FC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выделение мест для целевого </w:t>
      </w:r>
      <w:r w:rsidRPr="001848B1">
        <w:rPr>
          <w:rFonts w:ascii="Times New Roman" w:hAnsi="Times New Roman"/>
          <w:sz w:val="24"/>
          <w:szCs w:val="24"/>
        </w:rPr>
        <w:t xml:space="preserve">прием в </w:t>
      </w:r>
      <w:r w:rsidRPr="001848B1">
        <w:rPr>
          <w:rFonts w:ascii="Times New Roman" w:hAnsi="Times New Roman"/>
          <w:b/>
          <w:sz w:val="24"/>
          <w:szCs w:val="24"/>
        </w:rPr>
        <w:t>201</w:t>
      </w:r>
      <w:r w:rsidR="00871B14">
        <w:rPr>
          <w:rFonts w:ascii="Times New Roman" w:hAnsi="Times New Roman"/>
          <w:b/>
          <w:sz w:val="24"/>
          <w:szCs w:val="24"/>
        </w:rPr>
        <w:t>9</w:t>
      </w:r>
      <w:r w:rsidRPr="001848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C4FC9" w:rsidRPr="003C0FA4" w:rsidRDefault="00DC4FC9" w:rsidP="00DC4FC9">
      <w:pPr>
        <w:pStyle w:val="aa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424D0">
        <w:rPr>
          <w:rFonts w:ascii="Times New Roman" w:hAnsi="Times New Roman" w:cs="Times New Roman"/>
          <w:sz w:val="24"/>
          <w:szCs w:val="24"/>
        </w:rPr>
        <w:t>__________________</w:t>
      </w:r>
      <w:r w:rsidRPr="004E484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484B">
        <w:rPr>
          <w:rFonts w:ascii="Times New Roman" w:hAnsi="Times New Roman" w:cs="Times New Roman"/>
          <w:sz w:val="24"/>
          <w:szCs w:val="24"/>
        </w:rPr>
        <w:t>_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C4FC9" w:rsidRDefault="00DC4FC9" w:rsidP="00DC4FC9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органа, органа государственной власти субъекта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Федерации, органа местного</w:t>
      </w:r>
    </w:p>
    <w:p w:rsidR="00DC4FC9" w:rsidRPr="004E484B" w:rsidRDefault="00DC4FC9" w:rsidP="00DC4F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424D0">
        <w:rPr>
          <w:rFonts w:ascii="Times New Roman" w:hAnsi="Times New Roman" w:cs="Times New Roman"/>
          <w:sz w:val="24"/>
          <w:szCs w:val="24"/>
        </w:rPr>
        <w:t>_______________</w:t>
      </w:r>
      <w:r w:rsidRPr="004E484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484B">
        <w:rPr>
          <w:rFonts w:ascii="Times New Roman" w:hAnsi="Times New Roman" w:cs="Times New Roman"/>
          <w:sz w:val="24"/>
          <w:szCs w:val="24"/>
        </w:rPr>
        <w:t>_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самоуправления,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государственного</w:t>
      </w:r>
      <w:r w:rsidRPr="004E484B"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(муниципального) учреждения,</w:t>
      </w:r>
      <w:r w:rsidRPr="004E484B"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унитарного предприятия, государственной корпорации,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C4FC9" w:rsidRDefault="00DC4FC9" w:rsidP="00DC4FC9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424D0">
        <w:rPr>
          <w:rFonts w:ascii="Times New Roman" w:hAnsi="Times New Roman" w:cs="Times New Roman"/>
          <w:sz w:val="24"/>
          <w:szCs w:val="24"/>
        </w:rPr>
        <w:t>________________</w:t>
      </w:r>
      <w:r w:rsidRPr="004E48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484B">
        <w:rPr>
          <w:rFonts w:ascii="Times New Roman" w:hAnsi="Times New Roman" w:cs="Times New Roman"/>
          <w:sz w:val="24"/>
          <w:szCs w:val="24"/>
        </w:rPr>
        <w:t>_</w:t>
      </w:r>
      <w:r w:rsidRPr="00DC4F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государственной компании или 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общества, в</w:t>
      </w:r>
      <w:r w:rsidRPr="004E484B"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уставном капитале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 xml:space="preserve">доля Российской Федерации, </w:t>
      </w:r>
    </w:p>
    <w:p w:rsidR="00DC4FC9" w:rsidRDefault="00DC4FC9" w:rsidP="00DC4FC9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424D0">
        <w:rPr>
          <w:rFonts w:ascii="Times New Roman" w:hAnsi="Times New Roman" w:cs="Times New Roman"/>
          <w:sz w:val="24"/>
          <w:szCs w:val="24"/>
        </w:rPr>
        <w:t>______________</w:t>
      </w:r>
      <w:r w:rsidRPr="004E484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484B">
        <w:rPr>
          <w:rFonts w:ascii="Times New Roman" w:hAnsi="Times New Roman" w:cs="Times New Roman"/>
          <w:sz w:val="24"/>
          <w:szCs w:val="24"/>
        </w:rPr>
        <w:t>_</w:t>
      </w:r>
    </w:p>
    <w:p w:rsidR="00DC4FC9" w:rsidRPr="003C0FA4" w:rsidRDefault="00DC4FC9" w:rsidP="00DC4FC9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субъекта Российской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Федерации </w:t>
      </w:r>
      <w:r w:rsidRPr="003C0FA4">
        <w:rPr>
          <w:rFonts w:ascii="Times New Roman" w:hAnsi="Times New Roman" w:cs="Times New Roman"/>
          <w:sz w:val="24"/>
          <w:szCs w:val="24"/>
          <w:vertAlign w:val="superscript"/>
        </w:rPr>
        <w:t>или муниципального образования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4C1C" w:rsidRPr="00A23937" w:rsidRDefault="00B24C1C" w:rsidP="00DC4FC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48B1">
        <w:rPr>
          <w:rFonts w:ascii="Times New Roman" w:hAnsi="Times New Roman"/>
          <w:sz w:val="24"/>
          <w:szCs w:val="24"/>
        </w:rPr>
        <w:t>для последующего обучения специалистов в Московском государственном университете технологий и управления им.К.Г. Разумовского</w:t>
      </w:r>
      <w:r w:rsidR="001E7CA3" w:rsidRPr="001848B1">
        <w:rPr>
          <w:rFonts w:ascii="Times New Roman" w:hAnsi="Times New Roman"/>
          <w:sz w:val="24"/>
          <w:szCs w:val="24"/>
        </w:rPr>
        <w:t xml:space="preserve"> (ПКУ)</w:t>
      </w:r>
      <w:r w:rsidRPr="001848B1">
        <w:rPr>
          <w:rFonts w:ascii="Times New Roman" w:hAnsi="Times New Roman"/>
          <w:sz w:val="24"/>
          <w:szCs w:val="24"/>
        </w:rPr>
        <w:t xml:space="preserve"> для нужд социально-эконом</w:t>
      </w:r>
      <w:r w:rsidR="00A23937" w:rsidRPr="001848B1">
        <w:rPr>
          <w:rFonts w:ascii="Times New Roman" w:hAnsi="Times New Roman"/>
          <w:sz w:val="24"/>
          <w:szCs w:val="24"/>
        </w:rPr>
        <w:t>ического</w:t>
      </w:r>
      <w:r w:rsidR="00A23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____________________________________________________________________________</w:t>
      </w:r>
    </w:p>
    <w:p w:rsidR="000424D0" w:rsidRDefault="00281F28" w:rsidP="000424D0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24C1C">
        <w:rPr>
          <w:rFonts w:ascii="Times New Roman" w:hAnsi="Times New Roman"/>
          <w:sz w:val="24"/>
          <w:szCs w:val="24"/>
          <w:vertAlign w:val="superscript"/>
        </w:rPr>
        <w:t>наименование региона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24C1C" w:rsidRPr="000424D0" w:rsidRDefault="00B24C1C" w:rsidP="000424D0">
      <w:pPr>
        <w:pStyle w:val="HTML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24D0">
        <w:rPr>
          <w:rFonts w:ascii="Times New Roman" w:hAnsi="Times New Roman"/>
          <w:sz w:val="24"/>
          <w:szCs w:val="24"/>
        </w:rPr>
        <w:t xml:space="preserve">Руководствуясь </w:t>
      </w:r>
      <w:r w:rsidR="00896D21" w:rsidRPr="000424D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</w:t>
      </w:r>
      <w:r w:rsidR="00E61407" w:rsidRPr="000424D0">
        <w:rPr>
          <w:rFonts w:ascii="Times New Roman" w:hAnsi="Times New Roman"/>
          <w:bCs/>
          <w:sz w:val="24"/>
          <w:szCs w:val="24"/>
        </w:rPr>
        <w:t xml:space="preserve">ийской Федерации от 14 </w:t>
      </w:r>
      <w:r w:rsidR="00F24EA7" w:rsidRPr="000424D0">
        <w:rPr>
          <w:rFonts w:ascii="Times New Roman" w:hAnsi="Times New Roman"/>
          <w:bCs/>
          <w:sz w:val="24"/>
          <w:szCs w:val="24"/>
        </w:rPr>
        <w:t>октября</w:t>
      </w:r>
      <w:r w:rsidR="00E61407" w:rsidRPr="000424D0">
        <w:rPr>
          <w:rFonts w:ascii="Times New Roman" w:hAnsi="Times New Roman"/>
          <w:bCs/>
          <w:sz w:val="24"/>
          <w:szCs w:val="24"/>
        </w:rPr>
        <w:t xml:space="preserve"> 2015</w:t>
      </w:r>
      <w:r w:rsidR="00896D21" w:rsidRPr="000424D0">
        <w:rPr>
          <w:rFonts w:ascii="Times New Roman" w:hAnsi="Times New Roman"/>
          <w:bCs/>
          <w:sz w:val="24"/>
          <w:szCs w:val="24"/>
        </w:rPr>
        <w:t xml:space="preserve"> г. №</w:t>
      </w:r>
      <w:r w:rsidR="00E61407" w:rsidRPr="000424D0">
        <w:rPr>
          <w:rFonts w:ascii="Times New Roman" w:hAnsi="Times New Roman"/>
          <w:bCs/>
          <w:sz w:val="24"/>
          <w:szCs w:val="24"/>
        </w:rPr>
        <w:t>1147</w:t>
      </w:r>
      <w:r w:rsidR="00896D21" w:rsidRPr="000424D0">
        <w:rPr>
          <w:rFonts w:ascii="Times New Roman" w:hAnsi="Times New Roman"/>
          <w:bCs/>
          <w:sz w:val="24"/>
          <w:szCs w:val="24"/>
        </w:rPr>
        <w:t xml:space="preserve">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</w:t>
      </w:r>
      <w:r w:rsidR="00E61407" w:rsidRPr="000424D0">
        <w:rPr>
          <w:rFonts w:ascii="Times New Roman" w:hAnsi="Times New Roman"/>
          <w:bCs/>
          <w:sz w:val="24"/>
          <w:szCs w:val="24"/>
        </w:rPr>
        <w:t>ратуры</w:t>
      </w:r>
      <w:r w:rsidR="00896D21" w:rsidRPr="000424D0">
        <w:rPr>
          <w:rFonts w:ascii="Times New Roman" w:hAnsi="Times New Roman"/>
          <w:bCs/>
          <w:sz w:val="24"/>
          <w:szCs w:val="24"/>
        </w:rPr>
        <w:t xml:space="preserve">» </w:t>
      </w:r>
      <w:r w:rsidRPr="000424D0">
        <w:rPr>
          <w:rFonts w:ascii="Times New Roman" w:hAnsi="Times New Roman"/>
          <w:bCs/>
          <w:sz w:val="24"/>
          <w:szCs w:val="24"/>
        </w:rPr>
        <w:t>прошу Вас выделить целевые места для целевого приема абитуриентов от</w:t>
      </w:r>
      <w:r w:rsidRPr="00B24C1C">
        <w:rPr>
          <w:bCs/>
          <w:sz w:val="24"/>
          <w:szCs w:val="24"/>
        </w:rPr>
        <w:t xml:space="preserve"> _______________________________________________________</w:t>
      </w:r>
    </w:p>
    <w:p w:rsidR="00B24C1C" w:rsidRDefault="00B24C1C" w:rsidP="00281F28">
      <w:pPr>
        <w:tabs>
          <w:tab w:val="left" w:pos="0"/>
        </w:tabs>
        <w:ind w:left="68" w:hanging="68"/>
        <w:rPr>
          <w:bCs/>
        </w:rPr>
      </w:pPr>
      <w:r>
        <w:rPr>
          <w:bCs/>
        </w:rPr>
        <w:t>(наименование региона)</w:t>
      </w:r>
    </w:p>
    <w:p w:rsidR="00B24C1C" w:rsidRDefault="00B24C1C" w:rsidP="00B24C1C">
      <w:pPr>
        <w:ind w:left="6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 следующим направлениям подготовки:</w:t>
      </w:r>
    </w:p>
    <w:p w:rsidR="00B24C1C" w:rsidRDefault="00B24C1C" w:rsidP="00B24C1C">
      <w:pPr>
        <w:ind w:left="68" w:firstLine="641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44"/>
        <w:gridCol w:w="2375"/>
        <w:gridCol w:w="1173"/>
      </w:tblGrid>
      <w:tr w:rsidR="00B24C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B24C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24C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24C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C" w:rsidRDefault="00B24C1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1C" w:rsidRDefault="00B24C1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4C1C" w:rsidRDefault="00B24C1C" w:rsidP="000424D0">
      <w:pPr>
        <w:tabs>
          <w:tab w:val="left" w:pos="5040"/>
        </w:tabs>
        <w:spacing w:before="600"/>
        <w:jc w:val="both"/>
        <w:rPr>
          <w:sz w:val="24"/>
          <w:szCs w:val="24"/>
        </w:rPr>
      </w:pPr>
    </w:p>
    <w:p w:rsidR="00B24C1C" w:rsidRDefault="00B24C1C" w:rsidP="000424D0">
      <w:pPr>
        <w:tabs>
          <w:tab w:val="left" w:pos="50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________________/_____</w:t>
      </w:r>
      <w:r w:rsidR="000424D0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B24C1C" w:rsidRDefault="00B24C1C" w:rsidP="00281F28">
      <w:pPr>
        <w:tabs>
          <w:tab w:val="left" w:pos="5040"/>
        </w:tabs>
        <w:ind w:firstLine="1276"/>
        <w:jc w:val="both"/>
      </w:pPr>
      <w:r>
        <w:t>(занимаемая должность)</w:t>
      </w:r>
      <w:r w:rsidR="000424D0">
        <w:tab/>
        <w:t xml:space="preserve">        </w:t>
      </w:r>
      <w:r>
        <w:t>подпись</w:t>
      </w:r>
      <w:r w:rsidR="00281F28">
        <w:tab/>
      </w:r>
      <w:r w:rsidR="00281F28">
        <w:tab/>
      </w:r>
      <w:r w:rsidR="00281F28">
        <w:tab/>
      </w:r>
      <w:r>
        <w:t>ФИО</w:t>
      </w:r>
    </w:p>
    <w:p w:rsidR="00B24C1C" w:rsidRPr="000424D0" w:rsidRDefault="00B24C1C" w:rsidP="000424D0">
      <w:pPr>
        <w:spacing w:before="360"/>
        <w:ind w:left="594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96287" w:rsidRPr="008F4019" w:rsidRDefault="00B96287" w:rsidP="00A2342F">
      <w:pPr>
        <w:pageBreakBefore/>
        <w:spacing w:after="100" w:afterAutospacing="1"/>
        <w:jc w:val="right"/>
        <w:rPr>
          <w:b/>
          <w:sz w:val="24"/>
          <w:szCs w:val="24"/>
        </w:rPr>
      </w:pPr>
      <w:r w:rsidRPr="008F4019">
        <w:rPr>
          <w:b/>
          <w:sz w:val="24"/>
          <w:szCs w:val="24"/>
        </w:rPr>
        <w:t>Приложение №3</w:t>
      </w:r>
    </w:p>
    <w:p w:rsidR="00B96287" w:rsidRPr="001848B1" w:rsidRDefault="00B96287" w:rsidP="00B96287">
      <w:pPr>
        <w:jc w:val="right"/>
        <w:rPr>
          <w:sz w:val="24"/>
          <w:szCs w:val="24"/>
        </w:rPr>
      </w:pPr>
      <w:r w:rsidRPr="001848B1">
        <w:rPr>
          <w:sz w:val="24"/>
          <w:szCs w:val="24"/>
        </w:rPr>
        <w:t xml:space="preserve">Приложение к договору № ______ от </w:t>
      </w:r>
      <w:r w:rsidR="00E40BA6" w:rsidRPr="001848B1">
        <w:rPr>
          <w:sz w:val="24"/>
          <w:szCs w:val="24"/>
        </w:rPr>
        <w:t>«</w:t>
      </w:r>
      <w:r w:rsidRPr="001848B1">
        <w:rPr>
          <w:sz w:val="24"/>
          <w:szCs w:val="24"/>
        </w:rPr>
        <w:t>___</w:t>
      </w:r>
      <w:r w:rsidR="00E40BA6" w:rsidRPr="001848B1">
        <w:rPr>
          <w:sz w:val="24"/>
          <w:szCs w:val="24"/>
        </w:rPr>
        <w:t>»</w:t>
      </w:r>
      <w:r w:rsidRPr="001848B1">
        <w:rPr>
          <w:sz w:val="24"/>
          <w:szCs w:val="24"/>
        </w:rPr>
        <w:t>._______. 20__</w:t>
      </w:r>
    </w:p>
    <w:p w:rsidR="00B96287" w:rsidRPr="001848B1" w:rsidRDefault="00B96287" w:rsidP="008557FA">
      <w:pPr>
        <w:ind w:left="3402"/>
        <w:rPr>
          <w:sz w:val="24"/>
          <w:szCs w:val="24"/>
        </w:rPr>
      </w:pPr>
      <w:r w:rsidRPr="001848B1">
        <w:rPr>
          <w:sz w:val="24"/>
          <w:szCs w:val="24"/>
        </w:rPr>
        <w:t xml:space="preserve">между________________________________________ и </w:t>
      </w:r>
    </w:p>
    <w:p w:rsidR="00B96287" w:rsidRPr="00BB0D74" w:rsidRDefault="00A23937" w:rsidP="008557FA">
      <w:pPr>
        <w:ind w:left="3402"/>
        <w:rPr>
          <w:sz w:val="24"/>
          <w:szCs w:val="24"/>
        </w:rPr>
      </w:pPr>
      <w:r w:rsidRPr="001848B1">
        <w:rPr>
          <w:sz w:val="24"/>
          <w:szCs w:val="24"/>
        </w:rPr>
        <w:t>ФГБОУ В</w:t>
      </w:r>
      <w:r w:rsidR="00B96287" w:rsidRPr="001848B1">
        <w:rPr>
          <w:sz w:val="24"/>
          <w:szCs w:val="24"/>
        </w:rPr>
        <w:t xml:space="preserve">О </w:t>
      </w:r>
      <w:r w:rsidR="00E40BA6" w:rsidRPr="001848B1">
        <w:rPr>
          <w:sz w:val="24"/>
          <w:szCs w:val="24"/>
        </w:rPr>
        <w:t>«</w:t>
      </w:r>
      <w:r w:rsidR="00B96287" w:rsidRPr="001848B1">
        <w:rPr>
          <w:sz w:val="24"/>
          <w:szCs w:val="24"/>
        </w:rPr>
        <w:t>МГУТУ им</w:t>
      </w:r>
      <w:r w:rsidR="00562832" w:rsidRPr="001848B1">
        <w:rPr>
          <w:sz w:val="24"/>
          <w:szCs w:val="24"/>
        </w:rPr>
        <w:t xml:space="preserve">ени </w:t>
      </w:r>
      <w:r w:rsidR="00B96287" w:rsidRPr="001848B1">
        <w:rPr>
          <w:sz w:val="24"/>
          <w:szCs w:val="24"/>
        </w:rPr>
        <w:t>К.Г. Разумовского</w:t>
      </w:r>
      <w:r w:rsidRPr="001848B1">
        <w:rPr>
          <w:sz w:val="24"/>
          <w:szCs w:val="24"/>
        </w:rPr>
        <w:t xml:space="preserve"> (ПКУ)»</w:t>
      </w:r>
    </w:p>
    <w:p w:rsidR="00B96287" w:rsidRPr="001848B1" w:rsidRDefault="00B96287" w:rsidP="006634BC">
      <w:pPr>
        <w:pStyle w:val="HTML"/>
        <w:spacing w:before="480" w:after="100" w:afterAutospacing="1"/>
        <w:rPr>
          <w:rFonts w:ascii="Times New Roman" w:hAnsi="Times New Roman"/>
          <w:b/>
          <w:sz w:val="24"/>
          <w:szCs w:val="24"/>
        </w:rPr>
      </w:pPr>
      <w:r w:rsidRPr="001848B1">
        <w:rPr>
          <w:rFonts w:ascii="Times New Roman" w:hAnsi="Times New Roman"/>
          <w:b/>
          <w:sz w:val="24"/>
          <w:szCs w:val="24"/>
        </w:rPr>
        <w:t>ЗАЯВКА</w:t>
      </w:r>
    </w:p>
    <w:p w:rsidR="002D7871" w:rsidRPr="001848B1" w:rsidRDefault="00B96287" w:rsidP="00896D2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48B1">
        <w:rPr>
          <w:rFonts w:ascii="Times New Roman" w:hAnsi="Times New Roman"/>
          <w:sz w:val="24"/>
          <w:szCs w:val="24"/>
        </w:rPr>
        <w:t xml:space="preserve">на целевой прием в </w:t>
      </w:r>
      <w:r w:rsidRPr="001848B1">
        <w:rPr>
          <w:rFonts w:ascii="Times New Roman" w:hAnsi="Times New Roman"/>
          <w:b/>
          <w:sz w:val="24"/>
          <w:szCs w:val="24"/>
        </w:rPr>
        <w:t>201</w:t>
      </w:r>
      <w:r w:rsidR="00871B14">
        <w:rPr>
          <w:rFonts w:ascii="Times New Roman" w:hAnsi="Times New Roman"/>
          <w:b/>
          <w:sz w:val="24"/>
          <w:szCs w:val="24"/>
        </w:rPr>
        <w:t>9</w:t>
      </w:r>
      <w:r w:rsidRPr="001848B1">
        <w:rPr>
          <w:rFonts w:ascii="Times New Roman" w:hAnsi="Times New Roman"/>
          <w:b/>
          <w:sz w:val="24"/>
          <w:szCs w:val="24"/>
        </w:rPr>
        <w:t xml:space="preserve"> году</w:t>
      </w:r>
      <w:r w:rsidRPr="001848B1">
        <w:rPr>
          <w:rFonts w:ascii="Times New Roman" w:hAnsi="Times New Roman"/>
          <w:sz w:val="24"/>
          <w:szCs w:val="24"/>
        </w:rPr>
        <w:t xml:space="preserve"> и последующую подготовку специалистов в</w:t>
      </w:r>
      <w:r w:rsidR="00A23937" w:rsidRPr="001848B1">
        <w:rPr>
          <w:rFonts w:ascii="Times New Roman" w:hAnsi="Times New Roman"/>
          <w:sz w:val="24"/>
          <w:szCs w:val="24"/>
        </w:rPr>
        <w:t xml:space="preserve"> ФГБОУ В</w:t>
      </w:r>
      <w:r w:rsidR="0050746A" w:rsidRPr="001848B1">
        <w:rPr>
          <w:rFonts w:ascii="Times New Roman" w:hAnsi="Times New Roman"/>
          <w:sz w:val="24"/>
          <w:szCs w:val="24"/>
        </w:rPr>
        <w:t xml:space="preserve">О </w:t>
      </w:r>
      <w:r w:rsidR="00E40BA6" w:rsidRPr="001848B1">
        <w:rPr>
          <w:rFonts w:ascii="Times New Roman" w:hAnsi="Times New Roman"/>
          <w:sz w:val="24"/>
          <w:szCs w:val="24"/>
        </w:rPr>
        <w:t>«</w:t>
      </w:r>
      <w:r w:rsidRPr="001848B1">
        <w:rPr>
          <w:rFonts w:ascii="Times New Roman" w:hAnsi="Times New Roman"/>
          <w:sz w:val="24"/>
          <w:szCs w:val="24"/>
        </w:rPr>
        <w:t>Московском государственном университете технологий и управления им</w:t>
      </w:r>
      <w:r w:rsidR="00562832" w:rsidRPr="001848B1">
        <w:rPr>
          <w:rFonts w:ascii="Times New Roman" w:hAnsi="Times New Roman"/>
          <w:sz w:val="24"/>
          <w:szCs w:val="24"/>
        </w:rPr>
        <w:t xml:space="preserve">ени </w:t>
      </w:r>
      <w:r w:rsidRPr="001848B1">
        <w:rPr>
          <w:rFonts w:ascii="Times New Roman" w:hAnsi="Times New Roman"/>
          <w:sz w:val="24"/>
          <w:szCs w:val="24"/>
        </w:rPr>
        <w:t>К.Г. Разумовского</w:t>
      </w:r>
      <w:r w:rsidR="00A23937" w:rsidRPr="001848B1">
        <w:rPr>
          <w:rFonts w:ascii="Times New Roman" w:hAnsi="Times New Roman"/>
          <w:sz w:val="24"/>
          <w:szCs w:val="24"/>
        </w:rPr>
        <w:t xml:space="preserve"> (ПКУ)</w:t>
      </w:r>
      <w:r w:rsidR="00E40BA6" w:rsidRPr="001848B1">
        <w:rPr>
          <w:rFonts w:ascii="Times New Roman" w:hAnsi="Times New Roman"/>
          <w:sz w:val="24"/>
          <w:szCs w:val="24"/>
        </w:rPr>
        <w:t>»</w:t>
      </w:r>
      <w:r w:rsidRPr="001848B1">
        <w:rPr>
          <w:rFonts w:ascii="Times New Roman" w:hAnsi="Times New Roman"/>
          <w:sz w:val="24"/>
          <w:szCs w:val="24"/>
        </w:rPr>
        <w:t xml:space="preserve"> для нужд социально-экономического развития</w:t>
      </w:r>
    </w:p>
    <w:p w:rsidR="00B96287" w:rsidRPr="00FE2D52" w:rsidRDefault="00B96287" w:rsidP="0056283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48B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B96287" w:rsidRPr="00FE2D52" w:rsidRDefault="006634BC" w:rsidP="00B96287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96287" w:rsidRPr="00FE2D52"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B96287">
        <w:rPr>
          <w:rFonts w:ascii="Times New Roman" w:hAnsi="Times New Roman"/>
          <w:sz w:val="24"/>
          <w:szCs w:val="24"/>
          <w:vertAlign w:val="superscript"/>
        </w:rPr>
        <w:t>региона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96287" w:rsidRPr="00E61407" w:rsidRDefault="00B96287" w:rsidP="00E61407">
      <w:pPr>
        <w:spacing w:before="100" w:beforeAutospacing="1"/>
        <w:ind w:left="68" w:firstLine="641"/>
        <w:jc w:val="both"/>
        <w:rPr>
          <w:bCs/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6634BC" w:rsidRPr="006634BC">
        <w:rPr>
          <w:bCs/>
          <w:sz w:val="24"/>
          <w:szCs w:val="24"/>
        </w:rPr>
        <w:t>Прика</w:t>
      </w:r>
      <w:r w:rsidR="006634BC">
        <w:rPr>
          <w:bCs/>
          <w:sz w:val="24"/>
          <w:szCs w:val="24"/>
        </w:rPr>
        <w:t>зом</w:t>
      </w:r>
      <w:r w:rsidR="006634BC" w:rsidRPr="006634BC">
        <w:rPr>
          <w:bCs/>
          <w:sz w:val="24"/>
          <w:szCs w:val="24"/>
        </w:rPr>
        <w:t xml:space="preserve"> Министерства образования и </w:t>
      </w:r>
      <w:r w:rsidR="00E61407">
        <w:rPr>
          <w:bCs/>
          <w:sz w:val="24"/>
          <w:szCs w:val="24"/>
        </w:rPr>
        <w:t>науки Российской Федерации от 14</w:t>
      </w:r>
      <w:r w:rsidR="006634BC" w:rsidRPr="006634BC">
        <w:rPr>
          <w:bCs/>
          <w:sz w:val="24"/>
          <w:szCs w:val="24"/>
        </w:rPr>
        <w:t xml:space="preserve"> </w:t>
      </w:r>
      <w:r w:rsidR="00F24EA7">
        <w:rPr>
          <w:bCs/>
          <w:sz w:val="24"/>
          <w:szCs w:val="24"/>
        </w:rPr>
        <w:t>октября</w:t>
      </w:r>
      <w:r w:rsidR="006634BC" w:rsidRPr="006634BC">
        <w:rPr>
          <w:bCs/>
          <w:sz w:val="24"/>
          <w:szCs w:val="24"/>
        </w:rPr>
        <w:t xml:space="preserve"> 201</w:t>
      </w:r>
      <w:r w:rsidR="00E61407">
        <w:rPr>
          <w:bCs/>
          <w:sz w:val="24"/>
          <w:szCs w:val="24"/>
        </w:rPr>
        <w:t>5 г. №1147</w:t>
      </w:r>
      <w:r w:rsidR="006634BC" w:rsidRPr="006634BC">
        <w:rPr>
          <w:bCs/>
          <w:sz w:val="24"/>
          <w:szCs w:val="24"/>
        </w:rPr>
        <w:t xml:space="preserve">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</w:t>
      </w:r>
      <w:r w:rsidR="00E61407">
        <w:rPr>
          <w:bCs/>
          <w:sz w:val="24"/>
          <w:szCs w:val="24"/>
        </w:rPr>
        <w:t>ры</w:t>
      </w:r>
      <w:r w:rsidR="006634BC" w:rsidRPr="006634BC">
        <w:rPr>
          <w:bCs/>
          <w:sz w:val="24"/>
          <w:szCs w:val="24"/>
        </w:rPr>
        <w:t>»</w:t>
      </w:r>
      <w:r w:rsidR="0050746A">
        <w:rPr>
          <w:bCs/>
          <w:sz w:val="24"/>
          <w:szCs w:val="24"/>
        </w:rPr>
        <w:t xml:space="preserve"> </w:t>
      </w:r>
      <w:r w:rsidRPr="001848B1">
        <w:rPr>
          <w:sz w:val="24"/>
          <w:szCs w:val="24"/>
        </w:rPr>
        <w:t>направляем для участия в конкурсе на целевые места в МГУТУ им</w:t>
      </w:r>
      <w:r w:rsidR="002D7871" w:rsidRPr="001848B1">
        <w:rPr>
          <w:sz w:val="24"/>
          <w:szCs w:val="24"/>
        </w:rPr>
        <w:t>ени</w:t>
      </w:r>
      <w:r w:rsidR="006634BC">
        <w:rPr>
          <w:sz w:val="24"/>
          <w:szCs w:val="24"/>
        </w:rPr>
        <w:t xml:space="preserve"> </w:t>
      </w:r>
      <w:r w:rsidRPr="001848B1">
        <w:rPr>
          <w:sz w:val="24"/>
          <w:szCs w:val="24"/>
        </w:rPr>
        <w:t>К.Г. Разумовского</w:t>
      </w:r>
      <w:r w:rsidR="00A23937" w:rsidRPr="001848B1">
        <w:rPr>
          <w:sz w:val="24"/>
          <w:szCs w:val="24"/>
        </w:rPr>
        <w:t xml:space="preserve"> (ПКУ)</w:t>
      </w:r>
      <w:r w:rsidRPr="001848B1">
        <w:rPr>
          <w:sz w:val="24"/>
          <w:szCs w:val="24"/>
        </w:rPr>
        <w:t xml:space="preserve"> следующих абитуриентов:</w:t>
      </w:r>
    </w:p>
    <w:p w:rsidR="00B96287" w:rsidRPr="008948E6" w:rsidRDefault="00B96287" w:rsidP="00B96287">
      <w:pPr>
        <w:ind w:left="68" w:firstLine="641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13"/>
        <w:gridCol w:w="4816"/>
        <w:gridCol w:w="1563"/>
      </w:tblGrid>
      <w:tr w:rsidR="00B96287" w:rsidRPr="006619A5">
        <w:tc>
          <w:tcPr>
            <w:tcW w:w="468" w:type="dxa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>Ф.И.О.</w:t>
            </w:r>
          </w:p>
        </w:tc>
        <w:tc>
          <w:tcPr>
            <w:tcW w:w="4816" w:type="dxa"/>
          </w:tcPr>
          <w:p w:rsidR="001774DF" w:rsidRDefault="00B96287" w:rsidP="00FC135D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 xml:space="preserve">Шифр и наименование </w:t>
            </w:r>
          </w:p>
          <w:p w:rsidR="00B96287" w:rsidRPr="006619A5" w:rsidRDefault="00B96287" w:rsidP="001774DF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563" w:type="dxa"/>
          </w:tcPr>
          <w:p w:rsidR="001774DF" w:rsidRDefault="00B96287" w:rsidP="00FC1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96287" w:rsidRPr="006619A5" w:rsidRDefault="00B96287" w:rsidP="00FC1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</w:tr>
      <w:tr w:rsidR="00B96287" w:rsidRPr="006619A5">
        <w:tc>
          <w:tcPr>
            <w:tcW w:w="468" w:type="dxa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</w:p>
        </w:tc>
      </w:tr>
      <w:tr w:rsidR="00B96287" w:rsidRPr="006619A5">
        <w:tc>
          <w:tcPr>
            <w:tcW w:w="468" w:type="dxa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  <w:r w:rsidRPr="006619A5">
              <w:rPr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</w:p>
        </w:tc>
      </w:tr>
      <w:tr w:rsidR="00B96287" w:rsidRPr="006619A5">
        <w:tc>
          <w:tcPr>
            <w:tcW w:w="468" w:type="dxa"/>
          </w:tcPr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B96287" w:rsidRDefault="00B96287" w:rsidP="00FC135D">
            <w:pPr>
              <w:rPr>
                <w:sz w:val="24"/>
                <w:szCs w:val="24"/>
                <w:lang w:val="en-US"/>
              </w:rPr>
            </w:pPr>
          </w:p>
          <w:p w:rsidR="00B96287" w:rsidRPr="00F17472" w:rsidRDefault="00B96287" w:rsidP="00FC13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B96287" w:rsidRPr="006619A5" w:rsidRDefault="00B96287" w:rsidP="00FC135D">
            <w:pPr>
              <w:rPr>
                <w:sz w:val="24"/>
                <w:szCs w:val="24"/>
              </w:rPr>
            </w:pPr>
          </w:p>
        </w:tc>
      </w:tr>
    </w:tbl>
    <w:p w:rsidR="00B96287" w:rsidRDefault="00B96287" w:rsidP="00B96287">
      <w:pPr>
        <w:tabs>
          <w:tab w:val="left" w:pos="5040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</w:r>
      <w:r w:rsidRPr="00AD141D">
        <w:rPr>
          <w:sz w:val="24"/>
          <w:szCs w:val="24"/>
        </w:rPr>
        <w:t xml:space="preserve"> </w:t>
      </w:r>
    </w:p>
    <w:p w:rsidR="00B96287" w:rsidRDefault="00B96287" w:rsidP="00B96287">
      <w:pPr>
        <w:tabs>
          <w:tab w:val="left" w:pos="504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BB0D74">
        <w:rPr>
          <w:sz w:val="24"/>
          <w:szCs w:val="24"/>
        </w:rPr>
        <w:tab/>
        <w:t>________________/________</w:t>
      </w:r>
    </w:p>
    <w:p w:rsidR="00B96287" w:rsidRPr="000256EB" w:rsidRDefault="00B96287" w:rsidP="00A2342F">
      <w:pPr>
        <w:tabs>
          <w:tab w:val="left" w:pos="5040"/>
        </w:tabs>
        <w:ind w:left="709"/>
      </w:pPr>
      <w:r>
        <w:t>(занимаемая должность)</w:t>
      </w:r>
      <w:r w:rsidR="00A2342F" w:rsidRPr="00A2342F">
        <w:rPr>
          <w:spacing w:val="3000"/>
        </w:rPr>
        <w:t xml:space="preserve"> </w:t>
      </w:r>
      <w:r>
        <w:t>подпись</w:t>
      </w:r>
      <w:r w:rsidRPr="00A2342F">
        <w:rPr>
          <w:spacing w:val="800"/>
        </w:rPr>
        <w:t xml:space="preserve"> </w:t>
      </w:r>
      <w:r>
        <w:t>ФИО</w:t>
      </w:r>
    </w:p>
    <w:p w:rsidR="00C05714" w:rsidRPr="002326D4" w:rsidRDefault="00B96287" w:rsidP="002F171A">
      <w:pPr>
        <w:spacing w:before="360"/>
        <w:ind w:left="5940"/>
        <w:jc w:val="left"/>
        <w:rPr>
          <w:sz w:val="28"/>
          <w:szCs w:val="28"/>
        </w:rPr>
      </w:pPr>
      <w:r w:rsidRPr="00BB0D74">
        <w:rPr>
          <w:sz w:val="24"/>
          <w:szCs w:val="24"/>
        </w:rPr>
        <w:t>МП</w:t>
      </w:r>
    </w:p>
    <w:sectPr w:rsidR="00C05714" w:rsidRPr="002326D4" w:rsidSect="009B72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99" w:rsidRDefault="00251C99">
      <w:r>
        <w:separator/>
      </w:r>
    </w:p>
  </w:endnote>
  <w:endnote w:type="continuationSeparator" w:id="0">
    <w:p w:rsidR="00251C99" w:rsidRDefault="002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99" w:rsidRDefault="00251C99">
    <w:pPr>
      <w:pStyle w:val="a4"/>
      <w:jc w:val="right"/>
    </w:pPr>
  </w:p>
  <w:p w:rsidR="00251C99" w:rsidRDefault="00251C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99" w:rsidRPr="008557FA" w:rsidRDefault="00251C99" w:rsidP="008557FA">
    <w:pPr>
      <w:pStyle w:val="a4"/>
    </w:pPr>
    <w:r w:rsidRPr="00AE33AE">
      <w:rPr>
        <w:sz w:val="28"/>
        <w:szCs w:val="28"/>
      </w:rPr>
      <w:t xml:space="preserve">Москва </w:t>
    </w:r>
    <w:r>
      <w:rPr>
        <w:sz w:val="28"/>
        <w:szCs w:val="28"/>
      </w:rPr>
      <w:t>–</w:t>
    </w:r>
    <w:r w:rsidRPr="00AE33AE">
      <w:rPr>
        <w:sz w:val="28"/>
        <w:szCs w:val="28"/>
      </w:rPr>
      <w:t xml:space="preserve"> 201</w:t>
    </w:r>
    <w:r>
      <w:rPr>
        <w:sz w:val="28"/>
        <w:szCs w:val="28"/>
      </w:rPr>
      <w:t>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99" w:rsidRDefault="00251C99">
      <w:r>
        <w:separator/>
      </w:r>
    </w:p>
  </w:footnote>
  <w:footnote w:type="continuationSeparator" w:id="0">
    <w:p w:rsidR="00251C99" w:rsidRDefault="00251C99">
      <w:r>
        <w:continuationSeparator/>
      </w:r>
    </w:p>
  </w:footnote>
  <w:footnote w:id="1">
    <w:p w:rsidR="00251C99" w:rsidRPr="009B72B0" w:rsidRDefault="00251C99" w:rsidP="009B72B0">
      <w:pPr>
        <w:pStyle w:val="ae"/>
        <w:jc w:val="left"/>
        <w:rPr>
          <w:rFonts w:ascii="Times New Roman" w:hAnsi="Times New Roman" w:cs="Times New Roman"/>
        </w:rPr>
      </w:pPr>
      <w:r w:rsidRPr="009B72B0">
        <w:rPr>
          <w:rStyle w:val="af0"/>
          <w:rFonts w:ascii="Times New Roman" w:hAnsi="Times New Roman" w:cs="Times New Roman"/>
        </w:rPr>
        <w:footnoteRef/>
      </w:r>
      <w:r w:rsidRPr="009B72B0">
        <w:rPr>
          <w:rFonts w:ascii="Times New Roman" w:hAnsi="Times New Roman" w:cs="Times New Roman"/>
        </w:rPr>
        <w:t xml:space="preserve"> Постановления Правительства Российской Федерации от 27 ноября 2013 г. N 1076 г. Москва "О порядке заключения и расторжения договора о целевом приеме и договора о целевом обучении"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4179103"/>
      <w:docPartObj>
        <w:docPartGallery w:val="Page Numbers (Top of Page)"/>
        <w:docPartUnique/>
      </w:docPartObj>
    </w:sdtPr>
    <w:sdtEndPr/>
    <w:sdtContent>
      <w:p w:rsidR="009B72B0" w:rsidRPr="009B72B0" w:rsidRDefault="009B72B0">
        <w:pPr>
          <w:pStyle w:val="a7"/>
          <w:rPr>
            <w:sz w:val="24"/>
            <w:szCs w:val="24"/>
          </w:rPr>
        </w:pPr>
        <w:r w:rsidRPr="009B72B0">
          <w:rPr>
            <w:sz w:val="24"/>
            <w:szCs w:val="24"/>
          </w:rPr>
          <w:fldChar w:fldCharType="begin"/>
        </w:r>
        <w:r w:rsidRPr="009B72B0">
          <w:rPr>
            <w:sz w:val="24"/>
            <w:szCs w:val="24"/>
          </w:rPr>
          <w:instrText>PAGE   \* MERGEFORMAT</w:instrText>
        </w:r>
        <w:r w:rsidRPr="009B72B0">
          <w:rPr>
            <w:sz w:val="24"/>
            <w:szCs w:val="24"/>
          </w:rPr>
          <w:fldChar w:fldCharType="separate"/>
        </w:r>
        <w:r w:rsidR="008E10B4">
          <w:rPr>
            <w:noProof/>
            <w:sz w:val="24"/>
            <w:szCs w:val="24"/>
          </w:rPr>
          <w:t>10</w:t>
        </w:r>
        <w:r w:rsidRPr="009B72B0">
          <w:rPr>
            <w:sz w:val="24"/>
            <w:szCs w:val="24"/>
          </w:rPr>
          <w:fldChar w:fldCharType="end"/>
        </w:r>
      </w:p>
    </w:sdtContent>
  </w:sdt>
  <w:p w:rsidR="009B72B0" w:rsidRDefault="009B7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C1" w:rsidRPr="003728C1" w:rsidRDefault="008E10B4" w:rsidP="008E10B4">
    <w:pPr>
      <w:pStyle w:val="a7"/>
      <w:tabs>
        <w:tab w:val="center" w:pos="4819"/>
        <w:tab w:val="left" w:pos="5400"/>
      </w:tabs>
      <w:jc w:val="left"/>
      <w:rPr>
        <w:sz w:val="24"/>
        <w:szCs w:val="24"/>
      </w:rPr>
    </w:pPr>
    <w:r>
      <w:tab/>
    </w:r>
    <w:r>
      <w:tab/>
    </w:r>
    <w:sdt>
      <w:sdtPr>
        <w:id w:val="-160725966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3728C1" w:rsidRPr="003728C1">
          <w:rPr>
            <w:sz w:val="24"/>
            <w:szCs w:val="24"/>
          </w:rPr>
          <w:fldChar w:fldCharType="begin"/>
        </w:r>
        <w:r w:rsidR="003728C1" w:rsidRPr="003728C1">
          <w:rPr>
            <w:sz w:val="24"/>
            <w:szCs w:val="24"/>
          </w:rPr>
          <w:instrText>PAGE   \* MERGEFORMAT</w:instrText>
        </w:r>
        <w:r w:rsidR="003728C1" w:rsidRPr="003728C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="003728C1" w:rsidRPr="003728C1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8E10B4" w:rsidRPr="0056186C" w:rsidRDefault="008E10B4" w:rsidP="008E10B4">
    <w:pPr>
      <w:spacing w:line="276" w:lineRule="auto"/>
      <w:ind w:left="6379"/>
      <w:jc w:val="left"/>
      <w:rPr>
        <w:color w:val="000000"/>
        <w:sz w:val="24"/>
        <w:szCs w:val="32"/>
      </w:rPr>
    </w:pPr>
    <w:r w:rsidRPr="0056186C">
      <w:rPr>
        <w:color w:val="000000"/>
        <w:sz w:val="24"/>
        <w:szCs w:val="32"/>
      </w:rPr>
      <w:t xml:space="preserve">Приложение </w:t>
    </w:r>
    <w:r>
      <w:rPr>
        <w:color w:val="000000"/>
        <w:sz w:val="24"/>
        <w:szCs w:val="32"/>
      </w:rPr>
      <w:t>1</w:t>
    </w:r>
  </w:p>
  <w:p w:rsidR="008E10B4" w:rsidRDefault="008E10B4" w:rsidP="008E10B4">
    <w:pPr>
      <w:spacing w:line="276" w:lineRule="auto"/>
      <w:ind w:left="6379"/>
      <w:jc w:val="both"/>
      <w:rPr>
        <w:snapToGrid/>
        <w:color w:val="000000"/>
        <w:sz w:val="24"/>
        <w:szCs w:val="24"/>
      </w:rPr>
    </w:pPr>
    <w:r>
      <w:rPr>
        <w:color w:val="000000"/>
        <w:sz w:val="24"/>
        <w:szCs w:val="24"/>
      </w:rPr>
      <w:t>к приказу №</w:t>
    </w:r>
    <w:r>
      <w:rPr>
        <w:color w:val="000000"/>
        <w:sz w:val="24"/>
        <w:szCs w:val="24"/>
      </w:rPr>
      <w:t>368-д</w:t>
    </w:r>
  </w:p>
  <w:p w:rsidR="008E10B4" w:rsidRDefault="008E10B4" w:rsidP="008E10B4">
    <w:pPr>
      <w:spacing w:line="276" w:lineRule="auto"/>
      <w:ind w:left="6379"/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от </w:t>
    </w:r>
    <w:r>
      <w:rPr>
        <w:color w:val="000000"/>
        <w:sz w:val="24"/>
        <w:szCs w:val="24"/>
      </w:rPr>
      <w:t xml:space="preserve">26 сентября </w:t>
    </w:r>
    <w:r>
      <w:rPr>
        <w:color w:val="000000"/>
        <w:sz w:val="24"/>
        <w:szCs w:val="24"/>
      </w:rPr>
      <w:t>2018 года</w:t>
    </w:r>
  </w:p>
  <w:p w:rsidR="008E10B4" w:rsidRPr="00DE17C9" w:rsidRDefault="008E10B4" w:rsidP="008E10B4">
    <w:pPr>
      <w:spacing w:line="276" w:lineRule="auto"/>
      <w:ind w:left="6379"/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>«Об утверждении нормативной базы приема в Университет на 2019г.»</w:t>
    </w:r>
  </w:p>
  <w:p w:rsidR="00251C99" w:rsidRDefault="00251C99" w:rsidP="00E61376">
    <w:pPr>
      <w:pStyle w:val="a7"/>
      <w:spacing w:line="276" w:lineRule="auto"/>
      <w:ind w:left="6379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99" w:rsidRPr="0056186C" w:rsidRDefault="00251C99" w:rsidP="005668CF">
    <w:pPr>
      <w:ind w:left="5954"/>
      <w:rPr>
        <w:color w:val="000000"/>
        <w:sz w:val="24"/>
        <w:szCs w:val="32"/>
      </w:rPr>
    </w:pPr>
    <w:r w:rsidRPr="0056186C">
      <w:rPr>
        <w:color w:val="000000"/>
        <w:sz w:val="24"/>
        <w:szCs w:val="32"/>
      </w:rPr>
      <w:t xml:space="preserve">Приложение </w:t>
    </w:r>
    <w:r>
      <w:rPr>
        <w:color w:val="000000"/>
        <w:sz w:val="24"/>
        <w:szCs w:val="32"/>
      </w:rPr>
      <w:t>1</w:t>
    </w:r>
  </w:p>
  <w:p w:rsidR="00251C99" w:rsidRPr="0056186C" w:rsidRDefault="00251C99" w:rsidP="005668CF">
    <w:pPr>
      <w:ind w:left="5954"/>
      <w:rPr>
        <w:color w:val="000000"/>
        <w:sz w:val="24"/>
        <w:szCs w:val="32"/>
      </w:rPr>
    </w:pPr>
    <w:r w:rsidRPr="0056186C">
      <w:rPr>
        <w:color w:val="000000"/>
        <w:sz w:val="24"/>
        <w:szCs w:val="32"/>
      </w:rPr>
      <w:t xml:space="preserve"> к приказу № </w:t>
    </w:r>
    <w:r>
      <w:rPr>
        <w:color w:val="000000"/>
        <w:sz w:val="24"/>
        <w:szCs w:val="32"/>
      </w:rPr>
      <w:t>___</w:t>
    </w:r>
    <w:r w:rsidRPr="0056186C">
      <w:rPr>
        <w:color w:val="000000"/>
        <w:sz w:val="24"/>
        <w:szCs w:val="32"/>
      </w:rPr>
      <w:t xml:space="preserve">-д </w:t>
    </w:r>
  </w:p>
  <w:p w:rsidR="00251C99" w:rsidRPr="0056186C" w:rsidRDefault="00251C99" w:rsidP="005668CF">
    <w:pPr>
      <w:ind w:left="5954"/>
      <w:rPr>
        <w:color w:val="000000"/>
        <w:sz w:val="24"/>
        <w:szCs w:val="32"/>
      </w:rPr>
    </w:pPr>
    <w:r w:rsidRPr="0056186C">
      <w:rPr>
        <w:color w:val="000000"/>
        <w:sz w:val="24"/>
        <w:szCs w:val="32"/>
      </w:rPr>
      <w:t>от «</w:t>
    </w:r>
    <w:r>
      <w:rPr>
        <w:color w:val="000000"/>
        <w:sz w:val="24"/>
        <w:szCs w:val="32"/>
      </w:rPr>
      <w:t>___</w:t>
    </w:r>
    <w:r w:rsidRPr="0056186C">
      <w:rPr>
        <w:color w:val="000000"/>
        <w:sz w:val="24"/>
        <w:szCs w:val="32"/>
      </w:rPr>
      <w:t xml:space="preserve">» </w:t>
    </w:r>
    <w:r>
      <w:rPr>
        <w:color w:val="000000"/>
        <w:sz w:val="24"/>
        <w:szCs w:val="32"/>
      </w:rPr>
      <w:t>сентября</w:t>
    </w:r>
    <w:r w:rsidRPr="0056186C">
      <w:rPr>
        <w:color w:val="000000"/>
        <w:sz w:val="24"/>
        <w:szCs w:val="32"/>
      </w:rPr>
      <w:t xml:space="preserve"> 2014 года</w:t>
    </w:r>
  </w:p>
  <w:p w:rsidR="00251C99" w:rsidRPr="00B133F7" w:rsidRDefault="00251C99" w:rsidP="005668CF">
    <w:pPr>
      <w:ind w:left="5954"/>
      <w:rPr>
        <w:sz w:val="24"/>
        <w:szCs w:val="28"/>
      </w:rPr>
    </w:pPr>
    <w:r w:rsidRPr="0056186C">
      <w:rPr>
        <w:sz w:val="24"/>
        <w:szCs w:val="28"/>
      </w:rPr>
      <w:t>«</w:t>
    </w:r>
    <w:r w:rsidRPr="00B133F7">
      <w:rPr>
        <w:sz w:val="24"/>
        <w:szCs w:val="28"/>
      </w:rPr>
      <w:t xml:space="preserve">Об утверждении </w:t>
    </w:r>
  </w:p>
  <w:p w:rsidR="00251C99" w:rsidRPr="00B133F7" w:rsidRDefault="00251C99" w:rsidP="005668CF">
    <w:pPr>
      <w:ind w:left="5954"/>
      <w:rPr>
        <w:sz w:val="24"/>
        <w:szCs w:val="28"/>
      </w:rPr>
    </w:pPr>
    <w:r w:rsidRPr="00B133F7">
      <w:rPr>
        <w:sz w:val="24"/>
        <w:szCs w:val="28"/>
      </w:rPr>
      <w:t xml:space="preserve">нормативной базы приема </w:t>
    </w:r>
  </w:p>
  <w:p w:rsidR="00251C99" w:rsidRDefault="00251C99" w:rsidP="005668CF">
    <w:pPr>
      <w:pStyle w:val="a7"/>
      <w:ind w:left="5954"/>
    </w:pPr>
    <w:r w:rsidRPr="00B133F7">
      <w:rPr>
        <w:sz w:val="24"/>
        <w:szCs w:val="28"/>
      </w:rPr>
      <w:t>в Университет на 2015/16 уч.гг</w:t>
    </w:r>
    <w:r>
      <w:rPr>
        <w:sz w:val="24"/>
        <w:szCs w:val="28"/>
      </w:rPr>
      <w:t>.</w:t>
    </w:r>
    <w:r w:rsidRPr="0056186C">
      <w:rPr>
        <w:sz w:val="24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4F8E"/>
    <w:multiLevelType w:val="hybridMultilevel"/>
    <w:tmpl w:val="1EA4DDF0"/>
    <w:lvl w:ilvl="0" w:tplc="26168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351"/>
    <w:multiLevelType w:val="hybridMultilevel"/>
    <w:tmpl w:val="6E5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534"/>
    <w:multiLevelType w:val="hybridMultilevel"/>
    <w:tmpl w:val="76A28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60523C"/>
    <w:multiLevelType w:val="hybridMultilevel"/>
    <w:tmpl w:val="9894F518"/>
    <w:lvl w:ilvl="0" w:tplc="26168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261683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530"/>
    <w:multiLevelType w:val="hybridMultilevel"/>
    <w:tmpl w:val="4EAEED1E"/>
    <w:lvl w:ilvl="0" w:tplc="2228D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0121DBA">
      <w:numFmt w:val="none"/>
      <w:lvlText w:val=""/>
      <w:lvlJc w:val="left"/>
      <w:pPr>
        <w:tabs>
          <w:tab w:val="num" w:pos="360"/>
        </w:tabs>
      </w:pPr>
    </w:lvl>
    <w:lvl w:ilvl="2" w:tplc="E2045988">
      <w:numFmt w:val="none"/>
      <w:lvlText w:val=""/>
      <w:lvlJc w:val="left"/>
      <w:pPr>
        <w:tabs>
          <w:tab w:val="num" w:pos="360"/>
        </w:tabs>
      </w:pPr>
    </w:lvl>
    <w:lvl w:ilvl="3" w:tplc="47FE6478">
      <w:numFmt w:val="none"/>
      <w:lvlText w:val=""/>
      <w:lvlJc w:val="left"/>
      <w:pPr>
        <w:tabs>
          <w:tab w:val="num" w:pos="360"/>
        </w:tabs>
      </w:pPr>
    </w:lvl>
    <w:lvl w:ilvl="4" w:tplc="EC5E6786">
      <w:numFmt w:val="none"/>
      <w:lvlText w:val=""/>
      <w:lvlJc w:val="left"/>
      <w:pPr>
        <w:tabs>
          <w:tab w:val="num" w:pos="360"/>
        </w:tabs>
      </w:pPr>
    </w:lvl>
    <w:lvl w:ilvl="5" w:tplc="1102D042">
      <w:numFmt w:val="none"/>
      <w:lvlText w:val=""/>
      <w:lvlJc w:val="left"/>
      <w:pPr>
        <w:tabs>
          <w:tab w:val="num" w:pos="360"/>
        </w:tabs>
      </w:pPr>
    </w:lvl>
    <w:lvl w:ilvl="6" w:tplc="F1E0C8C8">
      <w:numFmt w:val="none"/>
      <w:lvlText w:val=""/>
      <w:lvlJc w:val="left"/>
      <w:pPr>
        <w:tabs>
          <w:tab w:val="num" w:pos="360"/>
        </w:tabs>
      </w:pPr>
    </w:lvl>
    <w:lvl w:ilvl="7" w:tplc="3E4AE76E">
      <w:numFmt w:val="none"/>
      <w:lvlText w:val=""/>
      <w:lvlJc w:val="left"/>
      <w:pPr>
        <w:tabs>
          <w:tab w:val="num" w:pos="360"/>
        </w:tabs>
      </w:pPr>
    </w:lvl>
    <w:lvl w:ilvl="8" w:tplc="FDF2B9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A17589"/>
    <w:multiLevelType w:val="multilevel"/>
    <w:tmpl w:val="34D64B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374EAD"/>
    <w:multiLevelType w:val="hybridMultilevel"/>
    <w:tmpl w:val="1AD0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1382"/>
    <w:multiLevelType w:val="hybridMultilevel"/>
    <w:tmpl w:val="0658A736"/>
    <w:lvl w:ilvl="0" w:tplc="26168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6412"/>
    <w:multiLevelType w:val="hybridMultilevel"/>
    <w:tmpl w:val="1EA4DDF0"/>
    <w:lvl w:ilvl="0" w:tplc="26168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182C"/>
    <w:multiLevelType w:val="hybridMultilevel"/>
    <w:tmpl w:val="FA04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8B657E"/>
    <w:multiLevelType w:val="multilevel"/>
    <w:tmpl w:val="D4E0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F3"/>
    <w:rsid w:val="000057E4"/>
    <w:rsid w:val="00020E1A"/>
    <w:rsid w:val="00021329"/>
    <w:rsid w:val="000424D0"/>
    <w:rsid w:val="00050ACB"/>
    <w:rsid w:val="00054B57"/>
    <w:rsid w:val="00064DC6"/>
    <w:rsid w:val="00097451"/>
    <w:rsid w:val="000B033C"/>
    <w:rsid w:val="000B3D80"/>
    <w:rsid w:val="000C6F84"/>
    <w:rsid w:val="000E152D"/>
    <w:rsid w:val="000E1A66"/>
    <w:rsid w:val="000F3D17"/>
    <w:rsid w:val="000F5E0B"/>
    <w:rsid w:val="00103E59"/>
    <w:rsid w:val="00142EDB"/>
    <w:rsid w:val="001640C4"/>
    <w:rsid w:val="00166750"/>
    <w:rsid w:val="00170C59"/>
    <w:rsid w:val="001774DF"/>
    <w:rsid w:val="001848B1"/>
    <w:rsid w:val="00194271"/>
    <w:rsid w:val="00194B1F"/>
    <w:rsid w:val="001A3B5E"/>
    <w:rsid w:val="001A7E0E"/>
    <w:rsid w:val="001D762D"/>
    <w:rsid w:val="001E0659"/>
    <w:rsid w:val="001E7CA3"/>
    <w:rsid w:val="0020720E"/>
    <w:rsid w:val="002338EE"/>
    <w:rsid w:val="00251C99"/>
    <w:rsid w:val="0027496C"/>
    <w:rsid w:val="00281F28"/>
    <w:rsid w:val="00297F76"/>
    <w:rsid w:val="002D7419"/>
    <w:rsid w:val="002D7871"/>
    <w:rsid w:val="002F171A"/>
    <w:rsid w:val="00311719"/>
    <w:rsid w:val="00367A0A"/>
    <w:rsid w:val="003728C1"/>
    <w:rsid w:val="003748F2"/>
    <w:rsid w:val="00384E8A"/>
    <w:rsid w:val="003A0920"/>
    <w:rsid w:val="003A45CE"/>
    <w:rsid w:val="003A5658"/>
    <w:rsid w:val="003A6C0E"/>
    <w:rsid w:val="003A751E"/>
    <w:rsid w:val="003C0FAC"/>
    <w:rsid w:val="003D6382"/>
    <w:rsid w:val="003E7029"/>
    <w:rsid w:val="003F2A42"/>
    <w:rsid w:val="004131DE"/>
    <w:rsid w:val="00432C21"/>
    <w:rsid w:val="00441077"/>
    <w:rsid w:val="00452BD9"/>
    <w:rsid w:val="004578BC"/>
    <w:rsid w:val="00470DBF"/>
    <w:rsid w:val="00475734"/>
    <w:rsid w:val="004D75FE"/>
    <w:rsid w:val="004E6A5C"/>
    <w:rsid w:val="004F16B0"/>
    <w:rsid w:val="00505F77"/>
    <w:rsid w:val="0050746A"/>
    <w:rsid w:val="005268BB"/>
    <w:rsid w:val="00545637"/>
    <w:rsid w:val="00560D22"/>
    <w:rsid w:val="00562832"/>
    <w:rsid w:val="005668CF"/>
    <w:rsid w:val="005772CE"/>
    <w:rsid w:val="005778D8"/>
    <w:rsid w:val="005C04D2"/>
    <w:rsid w:val="005C118E"/>
    <w:rsid w:val="005E1D71"/>
    <w:rsid w:val="006159D8"/>
    <w:rsid w:val="00621F13"/>
    <w:rsid w:val="00624E34"/>
    <w:rsid w:val="00625C65"/>
    <w:rsid w:val="006324B1"/>
    <w:rsid w:val="006450D2"/>
    <w:rsid w:val="00650408"/>
    <w:rsid w:val="006546A7"/>
    <w:rsid w:val="006634BC"/>
    <w:rsid w:val="0066746B"/>
    <w:rsid w:val="00691DB7"/>
    <w:rsid w:val="006C3E3A"/>
    <w:rsid w:val="006D1FF3"/>
    <w:rsid w:val="006D59C8"/>
    <w:rsid w:val="006E3D47"/>
    <w:rsid w:val="006E7A2A"/>
    <w:rsid w:val="006F27A3"/>
    <w:rsid w:val="00711779"/>
    <w:rsid w:val="00733E97"/>
    <w:rsid w:val="007411C8"/>
    <w:rsid w:val="007529EC"/>
    <w:rsid w:val="0077460C"/>
    <w:rsid w:val="00780C09"/>
    <w:rsid w:val="007A269F"/>
    <w:rsid w:val="007A5EEF"/>
    <w:rsid w:val="007B61A3"/>
    <w:rsid w:val="007C1D28"/>
    <w:rsid w:val="007C3267"/>
    <w:rsid w:val="007D45F2"/>
    <w:rsid w:val="008247F3"/>
    <w:rsid w:val="008373F2"/>
    <w:rsid w:val="00843A13"/>
    <w:rsid w:val="008542E8"/>
    <w:rsid w:val="008557FA"/>
    <w:rsid w:val="00856F7D"/>
    <w:rsid w:val="008677DA"/>
    <w:rsid w:val="00871B14"/>
    <w:rsid w:val="0087634F"/>
    <w:rsid w:val="00896D21"/>
    <w:rsid w:val="008978DC"/>
    <w:rsid w:val="008A5111"/>
    <w:rsid w:val="008C540D"/>
    <w:rsid w:val="008C79C8"/>
    <w:rsid w:val="008D0014"/>
    <w:rsid w:val="008D289C"/>
    <w:rsid w:val="008D47A7"/>
    <w:rsid w:val="008E10B4"/>
    <w:rsid w:val="008E72BF"/>
    <w:rsid w:val="008F2648"/>
    <w:rsid w:val="008F4019"/>
    <w:rsid w:val="00902EBF"/>
    <w:rsid w:val="009152B7"/>
    <w:rsid w:val="00922D67"/>
    <w:rsid w:val="00925142"/>
    <w:rsid w:val="009416B7"/>
    <w:rsid w:val="0097705E"/>
    <w:rsid w:val="00991B75"/>
    <w:rsid w:val="009A2D35"/>
    <w:rsid w:val="009B72B0"/>
    <w:rsid w:val="009C1E72"/>
    <w:rsid w:val="009E6DBF"/>
    <w:rsid w:val="009F121A"/>
    <w:rsid w:val="00A15CD9"/>
    <w:rsid w:val="00A2342F"/>
    <w:rsid w:val="00A23937"/>
    <w:rsid w:val="00A32486"/>
    <w:rsid w:val="00A429CD"/>
    <w:rsid w:val="00A47C9B"/>
    <w:rsid w:val="00A75DED"/>
    <w:rsid w:val="00AB12CA"/>
    <w:rsid w:val="00AD60BD"/>
    <w:rsid w:val="00AE38D1"/>
    <w:rsid w:val="00AE6E9A"/>
    <w:rsid w:val="00AF4A57"/>
    <w:rsid w:val="00B133F7"/>
    <w:rsid w:val="00B141B7"/>
    <w:rsid w:val="00B16458"/>
    <w:rsid w:val="00B24C1C"/>
    <w:rsid w:val="00B41B75"/>
    <w:rsid w:val="00B47D73"/>
    <w:rsid w:val="00B6213B"/>
    <w:rsid w:val="00B9235E"/>
    <w:rsid w:val="00B96287"/>
    <w:rsid w:val="00BA28C3"/>
    <w:rsid w:val="00BA6D4F"/>
    <w:rsid w:val="00BC7869"/>
    <w:rsid w:val="00BE0A8E"/>
    <w:rsid w:val="00BF5765"/>
    <w:rsid w:val="00C04F8B"/>
    <w:rsid w:val="00C05714"/>
    <w:rsid w:val="00C2344A"/>
    <w:rsid w:val="00C26BAD"/>
    <w:rsid w:val="00C26C95"/>
    <w:rsid w:val="00C6133B"/>
    <w:rsid w:val="00C709CB"/>
    <w:rsid w:val="00C70A05"/>
    <w:rsid w:val="00C736C8"/>
    <w:rsid w:val="00C875DF"/>
    <w:rsid w:val="00C97F44"/>
    <w:rsid w:val="00D151EA"/>
    <w:rsid w:val="00D21545"/>
    <w:rsid w:val="00D44308"/>
    <w:rsid w:val="00D47E3F"/>
    <w:rsid w:val="00D54CF7"/>
    <w:rsid w:val="00D70550"/>
    <w:rsid w:val="00D815A3"/>
    <w:rsid w:val="00D851C8"/>
    <w:rsid w:val="00DC4FC9"/>
    <w:rsid w:val="00DE3A51"/>
    <w:rsid w:val="00DE5853"/>
    <w:rsid w:val="00DF53AE"/>
    <w:rsid w:val="00E06F3C"/>
    <w:rsid w:val="00E16A36"/>
    <w:rsid w:val="00E40BA6"/>
    <w:rsid w:val="00E61376"/>
    <w:rsid w:val="00E61407"/>
    <w:rsid w:val="00E66269"/>
    <w:rsid w:val="00E762BA"/>
    <w:rsid w:val="00EE4654"/>
    <w:rsid w:val="00EF57F3"/>
    <w:rsid w:val="00F23165"/>
    <w:rsid w:val="00F24EA7"/>
    <w:rsid w:val="00F42FEE"/>
    <w:rsid w:val="00F4395D"/>
    <w:rsid w:val="00F44E70"/>
    <w:rsid w:val="00F84D90"/>
    <w:rsid w:val="00FA01CA"/>
    <w:rsid w:val="00FA47A5"/>
    <w:rsid w:val="00FB51BD"/>
    <w:rsid w:val="00FC135D"/>
    <w:rsid w:val="00FC3337"/>
    <w:rsid w:val="00FC376B"/>
    <w:rsid w:val="00FD2B30"/>
    <w:rsid w:val="00FD2BD8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917C02-D37F-417A-B681-FECA6A8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3"/>
    <w:pPr>
      <w:jc w:val="center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uiPriority w:val="99"/>
    <w:qFormat/>
    <w:rsid w:val="00452BD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snapToGrid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57F3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F57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F57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96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</w:rPr>
  </w:style>
  <w:style w:type="character" w:customStyle="1" w:styleId="HTML0">
    <w:name w:val="Стандартный HTML Знак"/>
    <w:link w:val="HTML"/>
    <w:rsid w:val="00B962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B24C1C"/>
    <w:rPr>
      <w:color w:val="0000FF"/>
      <w:u w:val="single"/>
    </w:rPr>
  </w:style>
  <w:style w:type="paragraph" w:customStyle="1" w:styleId="11">
    <w:name w:val="Абзац списка1"/>
    <w:basedOn w:val="a"/>
    <w:rsid w:val="00EE4654"/>
    <w:pPr>
      <w:spacing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en-US"/>
    </w:rPr>
  </w:style>
  <w:style w:type="paragraph" w:customStyle="1" w:styleId="12">
    <w:name w:val="Текст1"/>
    <w:basedOn w:val="a"/>
    <w:rsid w:val="00EE4654"/>
    <w:rPr>
      <w:rFonts w:ascii="Courier New" w:eastAsia="Calibri" w:hAnsi="Courier New" w:cs="Courier New"/>
      <w:snapToGrid/>
      <w:lang w:eastAsia="ar-SA"/>
    </w:rPr>
  </w:style>
  <w:style w:type="paragraph" w:styleId="a7">
    <w:name w:val="header"/>
    <w:basedOn w:val="a"/>
    <w:link w:val="a8"/>
    <w:uiPriority w:val="99"/>
    <w:unhideWhenUsed/>
    <w:rsid w:val="0087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634F"/>
    <w:rPr>
      <w:rFonts w:ascii="Times New Roman" w:eastAsia="Times New Roman" w:hAnsi="Times New Roman"/>
      <w:snapToGrid w:val="0"/>
    </w:rPr>
  </w:style>
  <w:style w:type="table" w:styleId="a9">
    <w:name w:val="Table Grid"/>
    <w:basedOn w:val="a1"/>
    <w:uiPriority w:val="59"/>
    <w:rsid w:val="00A2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52BD9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452B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napToGrid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452BD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napToGrid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452BD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napToGrid/>
      <w:sz w:val="26"/>
      <w:szCs w:val="26"/>
    </w:rPr>
  </w:style>
  <w:style w:type="paragraph" w:styleId="ad">
    <w:name w:val="List Paragraph"/>
    <w:basedOn w:val="a"/>
    <w:uiPriority w:val="34"/>
    <w:qFormat/>
    <w:rsid w:val="00452B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napToGrid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896D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napToGrid/>
    </w:rPr>
  </w:style>
  <w:style w:type="character" w:customStyle="1" w:styleId="af">
    <w:name w:val="Текст сноски Знак"/>
    <w:basedOn w:val="a0"/>
    <w:link w:val="ae"/>
    <w:uiPriority w:val="99"/>
    <w:semiHidden/>
    <w:rsid w:val="00896D21"/>
    <w:rPr>
      <w:rFonts w:ascii="Arial" w:eastAsiaTheme="minorEastAsia" w:hAnsi="Arial" w:cs="Arial"/>
    </w:rPr>
  </w:style>
  <w:style w:type="character" w:styleId="af0">
    <w:name w:val="footnote reference"/>
    <w:basedOn w:val="a0"/>
    <w:uiPriority w:val="99"/>
    <w:semiHidden/>
    <w:unhideWhenUsed/>
    <w:rsid w:val="00896D21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8C79C8"/>
  </w:style>
  <w:style w:type="paragraph" w:styleId="af2">
    <w:name w:val="Balloon Text"/>
    <w:basedOn w:val="a"/>
    <w:link w:val="af3"/>
    <w:uiPriority w:val="99"/>
    <w:semiHidden/>
    <w:unhideWhenUsed/>
    <w:rsid w:val="003728C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8C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B6EB-8253-4C45-BA23-7CA1B23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MGUTU</Company>
  <LinksUpToDate>false</LinksUpToDate>
  <CharactersWithSpaces>22644</CharactersWithSpaces>
  <SharedDoc>false</SharedDoc>
  <HLinks>
    <vt:vector size="18" baseType="variant">
      <vt:variant>
        <vt:i4>4063327</vt:i4>
      </vt:variant>
      <vt:variant>
        <vt:i4>6</vt:i4>
      </vt:variant>
      <vt:variant>
        <vt:i4>0</vt:i4>
      </vt:variant>
      <vt:variant>
        <vt:i4>5</vt:i4>
      </vt:variant>
      <vt:variant>
        <vt:lpwstr>http://www.edu.ru/db-mon/mo/Data/d_08/m396.html</vt:lpwstr>
      </vt:variant>
      <vt:variant>
        <vt:lpwstr/>
      </vt:variant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http://www.edu.ru/db-mon/mo/Data/d_08/m396.html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http://www.edu.ru/db-mon/mo/Data/d_08/m396.html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Владелец</dc:creator>
  <cp:keywords/>
  <dc:description/>
  <cp:lastModifiedBy>Екатерина Владимировна Илющенко</cp:lastModifiedBy>
  <cp:revision>23</cp:revision>
  <cp:lastPrinted>2018-10-16T12:59:00Z</cp:lastPrinted>
  <dcterms:created xsi:type="dcterms:W3CDTF">2015-10-13T10:00:00Z</dcterms:created>
  <dcterms:modified xsi:type="dcterms:W3CDTF">2018-10-16T13:00:00Z</dcterms:modified>
</cp:coreProperties>
</file>