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F4" w:rsidRPr="00F420A2" w:rsidRDefault="00DC0150" w:rsidP="00DC0150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20A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</w:t>
      </w:r>
      <w:r w:rsidRPr="00F420A2">
        <w:rPr>
          <w:rStyle w:val="a4"/>
          <w:rFonts w:ascii="Times New Roman" w:hAnsi="Times New Roman"/>
          <w:sz w:val="28"/>
          <w:szCs w:val="28"/>
        </w:rPr>
        <w:t xml:space="preserve">ВСТУПИТЕЛЬНЫХ ИСПЫТАНИЯХ ПРИ ПРИЕМЕ в </w:t>
      </w:r>
      <w:r w:rsidRPr="00F420A2">
        <w:rPr>
          <w:rFonts w:ascii="Times New Roman" w:hAnsi="Times New Roman"/>
          <w:b/>
          <w:bCs/>
          <w:color w:val="000000"/>
          <w:sz w:val="28"/>
          <w:szCs w:val="28"/>
        </w:rPr>
        <w:t xml:space="preserve">ФГБОУ </w:t>
      </w:r>
      <w:r w:rsidR="005726B9" w:rsidRPr="00F420A2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F420A2">
        <w:rPr>
          <w:rFonts w:ascii="Times New Roman" w:hAnsi="Times New Roman"/>
          <w:b/>
          <w:bCs/>
          <w:color w:val="000000"/>
          <w:sz w:val="28"/>
          <w:szCs w:val="28"/>
        </w:rPr>
        <w:t>О «Московский государственный университет технологий и управления им. К. Г. Разумовского</w:t>
      </w:r>
      <w:r w:rsidR="005726B9" w:rsidRPr="00F420A2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(Первый казачий университет)» </w:t>
      </w:r>
    </w:p>
    <w:p w:rsidR="00DC0150" w:rsidRDefault="005726B9" w:rsidP="00DC0150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20A2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его </w:t>
      </w:r>
      <w:r w:rsidR="00A97216">
        <w:rPr>
          <w:rFonts w:ascii="Times New Roman" w:hAnsi="Times New Roman"/>
          <w:b/>
          <w:bCs/>
          <w:color w:val="000000"/>
          <w:sz w:val="28"/>
          <w:szCs w:val="28"/>
        </w:rPr>
        <w:t>региональные институты</w:t>
      </w:r>
      <w:r w:rsidR="0009241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201</w:t>
      </w:r>
      <w:r w:rsidR="00C91BA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DC0150" w:rsidRPr="00F420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0C0A53" w:rsidRDefault="000C0A53" w:rsidP="00836FCA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  <w:sectPr w:rsidR="000C0A53" w:rsidSect="000F1A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836FCA" w:rsidRPr="0009241F" w:rsidRDefault="00836FCA" w:rsidP="00836FCA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836FCA">
        <w:rPr>
          <w:rStyle w:val="a4"/>
          <w:rFonts w:ascii="Times New Roman" w:hAnsi="Times New Roman"/>
          <w:sz w:val="28"/>
          <w:szCs w:val="28"/>
        </w:rPr>
        <w:lastRenderedPageBreak/>
        <w:t xml:space="preserve">Глава </w:t>
      </w:r>
      <w:r w:rsidRPr="00836FCA">
        <w:rPr>
          <w:rStyle w:val="a4"/>
          <w:rFonts w:ascii="Times New Roman" w:hAnsi="Times New Roman"/>
          <w:sz w:val="28"/>
          <w:szCs w:val="28"/>
          <w:lang w:val="en-US"/>
        </w:rPr>
        <w:t>I</w:t>
      </w:r>
      <w:r w:rsidRPr="0009241F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AD7D34" w:rsidRPr="00BF18C8" w:rsidRDefault="00AD7D34" w:rsidP="00836FCA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F18C8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F420A2" w:rsidRPr="00801EE9" w:rsidRDefault="00AD7D34" w:rsidP="00836FC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01EE9">
        <w:rPr>
          <w:sz w:val="28"/>
          <w:szCs w:val="28"/>
        </w:rPr>
        <w:t xml:space="preserve">«Положение о вступительных </w:t>
      </w:r>
      <w:r w:rsidR="005726B9" w:rsidRPr="00801EE9">
        <w:rPr>
          <w:sz w:val="28"/>
          <w:szCs w:val="28"/>
        </w:rPr>
        <w:t>испытаниях при приеме в ФГБОУ В</w:t>
      </w:r>
      <w:r w:rsidRPr="00801EE9">
        <w:rPr>
          <w:sz w:val="28"/>
          <w:szCs w:val="28"/>
        </w:rPr>
        <w:t xml:space="preserve">О </w:t>
      </w:r>
      <w:r w:rsidR="00E11FE8" w:rsidRPr="00801EE9">
        <w:rPr>
          <w:sz w:val="28"/>
          <w:szCs w:val="28"/>
        </w:rPr>
        <w:t>«</w:t>
      </w:r>
      <w:r w:rsidR="006E52E2" w:rsidRPr="00801EE9">
        <w:rPr>
          <w:sz w:val="28"/>
          <w:szCs w:val="28"/>
        </w:rPr>
        <w:t>Московский государственный университет технологий и управления</w:t>
      </w:r>
      <w:r w:rsidR="00DC0150" w:rsidRPr="00801EE9">
        <w:rPr>
          <w:sz w:val="28"/>
          <w:szCs w:val="28"/>
        </w:rPr>
        <w:t xml:space="preserve"> имени К.Г. Разумовского</w:t>
      </w:r>
      <w:r w:rsidR="005726B9" w:rsidRPr="00801EE9">
        <w:rPr>
          <w:sz w:val="28"/>
          <w:szCs w:val="28"/>
        </w:rPr>
        <w:t xml:space="preserve"> (Первый казачий университет</w:t>
      </w:r>
      <w:r w:rsidR="00833DB7" w:rsidRPr="00801EE9">
        <w:rPr>
          <w:sz w:val="28"/>
          <w:szCs w:val="28"/>
        </w:rPr>
        <w:t xml:space="preserve"> (ПКУ)</w:t>
      </w:r>
      <w:r w:rsidR="005726B9" w:rsidRPr="00801EE9">
        <w:rPr>
          <w:sz w:val="28"/>
          <w:szCs w:val="28"/>
        </w:rPr>
        <w:t>)</w:t>
      </w:r>
      <w:r w:rsidR="00E11FE8" w:rsidRPr="00801EE9">
        <w:rPr>
          <w:sz w:val="28"/>
          <w:szCs w:val="28"/>
        </w:rPr>
        <w:t>»</w:t>
      </w:r>
      <w:r w:rsidR="00DC0150" w:rsidRPr="00801EE9">
        <w:rPr>
          <w:sz w:val="28"/>
          <w:szCs w:val="28"/>
        </w:rPr>
        <w:t xml:space="preserve"> и его </w:t>
      </w:r>
      <w:r w:rsidR="00A97216">
        <w:rPr>
          <w:sz w:val="28"/>
          <w:szCs w:val="28"/>
        </w:rPr>
        <w:t>региональные институты</w:t>
      </w:r>
      <w:r w:rsidR="0009241F">
        <w:rPr>
          <w:sz w:val="28"/>
          <w:szCs w:val="28"/>
        </w:rPr>
        <w:t xml:space="preserve"> в 201</w:t>
      </w:r>
      <w:r w:rsidR="00436DEC">
        <w:rPr>
          <w:sz w:val="28"/>
          <w:szCs w:val="28"/>
        </w:rPr>
        <w:t>9</w:t>
      </w:r>
      <w:r w:rsidR="006E52E2" w:rsidRPr="00801EE9">
        <w:rPr>
          <w:sz w:val="28"/>
          <w:szCs w:val="28"/>
        </w:rPr>
        <w:t xml:space="preserve"> году</w:t>
      </w:r>
      <w:r w:rsidRPr="00801EE9">
        <w:rPr>
          <w:sz w:val="28"/>
          <w:szCs w:val="28"/>
        </w:rPr>
        <w:t>» (далее - Положение) разработано на основании действующего законода</w:t>
      </w:r>
      <w:r w:rsidR="00F420A2" w:rsidRPr="00801EE9">
        <w:rPr>
          <w:sz w:val="28"/>
          <w:szCs w:val="28"/>
        </w:rPr>
        <w:t>тельства в области образования:</w:t>
      </w:r>
    </w:p>
    <w:p w:rsidR="00625F45" w:rsidRDefault="00801EE9" w:rsidP="00C91BA8">
      <w:pPr>
        <w:pStyle w:val="a3"/>
        <w:numPr>
          <w:ilvl w:val="0"/>
          <w:numId w:val="12"/>
        </w:numPr>
        <w:spacing w:after="120" w:afterAutospacing="0" w:line="360" w:lineRule="auto"/>
        <w:ind w:left="284" w:firstLine="709"/>
        <w:jc w:val="both"/>
        <w:rPr>
          <w:sz w:val="28"/>
          <w:szCs w:val="28"/>
        </w:rPr>
      </w:pPr>
      <w:r w:rsidRPr="00625F45">
        <w:rPr>
          <w:sz w:val="28"/>
          <w:szCs w:val="28"/>
        </w:rPr>
        <w:t xml:space="preserve">Приказ Министерства образования и науки РФ от </w:t>
      </w:r>
      <w:r w:rsidR="001074D1" w:rsidRPr="00625F45">
        <w:rPr>
          <w:sz w:val="28"/>
          <w:szCs w:val="28"/>
        </w:rPr>
        <w:t xml:space="preserve">30 октября 2015 </w:t>
      </w:r>
      <w:r w:rsidR="00EC4C11" w:rsidRPr="00625F45">
        <w:rPr>
          <w:sz w:val="28"/>
          <w:szCs w:val="28"/>
        </w:rPr>
        <w:t>г.</w:t>
      </w:r>
      <w:r w:rsidRPr="00625F45">
        <w:rPr>
          <w:sz w:val="28"/>
          <w:szCs w:val="28"/>
        </w:rPr>
        <w:t xml:space="preserve"> № </w:t>
      </w:r>
      <w:r w:rsidR="001074D1" w:rsidRPr="00625F45">
        <w:rPr>
          <w:sz w:val="28"/>
          <w:szCs w:val="28"/>
        </w:rPr>
        <w:t>1147</w:t>
      </w:r>
      <w:r w:rsidR="00426042" w:rsidRPr="00625F45">
        <w:rPr>
          <w:sz w:val="28"/>
          <w:szCs w:val="28"/>
        </w:rPr>
        <w:t>«</w:t>
      </w:r>
      <w:r w:rsidR="00F77A54" w:rsidRPr="00625F45">
        <w:rPr>
          <w:sz w:val="28"/>
          <w:szCs w:val="28"/>
        </w:rPr>
        <w:t xml:space="preserve">Об утверждении Порядка </w:t>
      </w:r>
      <w:r w:rsidR="00625F45" w:rsidRPr="00625F45">
        <w:rPr>
          <w:sz w:val="28"/>
          <w:szCs w:val="28"/>
        </w:rPr>
        <w:t xml:space="preserve">приема на обучение по образовательным </w:t>
      </w:r>
      <w:proofErr w:type="spellStart"/>
      <w:r w:rsidR="00625F45" w:rsidRPr="00625F45">
        <w:rPr>
          <w:sz w:val="28"/>
          <w:szCs w:val="28"/>
        </w:rPr>
        <w:t>прогораммам</w:t>
      </w:r>
      <w:proofErr w:type="spellEnd"/>
      <w:r w:rsidR="00F77A54" w:rsidRPr="00625F45">
        <w:rPr>
          <w:sz w:val="28"/>
          <w:szCs w:val="28"/>
        </w:rPr>
        <w:t xml:space="preserve"> высшего образования - программам </w:t>
      </w:r>
      <w:proofErr w:type="spellStart"/>
      <w:r w:rsidR="00F77A54" w:rsidRPr="00625F45">
        <w:rPr>
          <w:sz w:val="28"/>
          <w:szCs w:val="28"/>
        </w:rPr>
        <w:t>бакалавриата</w:t>
      </w:r>
      <w:proofErr w:type="spellEnd"/>
      <w:r w:rsidR="00F77A54" w:rsidRPr="00625F45">
        <w:rPr>
          <w:sz w:val="28"/>
          <w:szCs w:val="28"/>
        </w:rPr>
        <w:t xml:space="preserve">, программам </w:t>
      </w:r>
      <w:proofErr w:type="spellStart"/>
      <w:r w:rsidR="00F77A54" w:rsidRPr="00625F45">
        <w:rPr>
          <w:sz w:val="28"/>
          <w:szCs w:val="28"/>
        </w:rPr>
        <w:t>специалитета</w:t>
      </w:r>
      <w:proofErr w:type="spellEnd"/>
      <w:r w:rsidR="00F77A54" w:rsidRPr="00625F45">
        <w:rPr>
          <w:sz w:val="28"/>
          <w:szCs w:val="28"/>
        </w:rPr>
        <w:t xml:space="preserve">, программам магистратуры», </w:t>
      </w:r>
      <w:r w:rsidR="00CA6E9B" w:rsidRPr="00625F45">
        <w:rPr>
          <w:sz w:val="28"/>
          <w:szCs w:val="28"/>
        </w:rPr>
        <w:t xml:space="preserve">(зарегистрирован Минюстом России </w:t>
      </w:r>
      <w:r w:rsidR="001074D1" w:rsidRPr="00625F45">
        <w:rPr>
          <w:sz w:val="28"/>
          <w:szCs w:val="28"/>
        </w:rPr>
        <w:t>30 октября 2015 г. №39572</w:t>
      </w:r>
      <w:r w:rsidR="00CA6E9B" w:rsidRPr="00625F45">
        <w:rPr>
          <w:sz w:val="28"/>
          <w:szCs w:val="28"/>
        </w:rPr>
        <w:t>)</w:t>
      </w:r>
      <w:r w:rsidR="00625F45">
        <w:rPr>
          <w:sz w:val="28"/>
          <w:szCs w:val="28"/>
        </w:rPr>
        <w:t>;</w:t>
      </w:r>
    </w:p>
    <w:p w:rsidR="00F420A2" w:rsidRPr="00495571" w:rsidRDefault="00801EE9" w:rsidP="00C91BA8">
      <w:pPr>
        <w:pStyle w:val="a3"/>
        <w:numPr>
          <w:ilvl w:val="0"/>
          <w:numId w:val="12"/>
        </w:numPr>
        <w:spacing w:after="120" w:afterAutospacing="0" w:line="360" w:lineRule="auto"/>
        <w:ind w:left="284" w:firstLine="709"/>
        <w:jc w:val="both"/>
        <w:rPr>
          <w:sz w:val="28"/>
          <w:szCs w:val="28"/>
        </w:rPr>
      </w:pPr>
      <w:r w:rsidRPr="00495571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</w:t>
      </w:r>
      <w:r w:rsidR="0052494E" w:rsidRPr="00495571">
        <w:rPr>
          <w:color w:val="000000"/>
          <w:sz w:val="28"/>
          <w:szCs w:val="28"/>
        </w:rPr>
        <w:t>04 сентября 2014 г</w:t>
      </w:r>
      <w:r w:rsidRPr="00495571">
        <w:rPr>
          <w:color w:val="000000"/>
          <w:sz w:val="28"/>
          <w:szCs w:val="28"/>
        </w:rPr>
        <w:t>. №1</w:t>
      </w:r>
      <w:r w:rsidR="0052494E" w:rsidRPr="00495571">
        <w:rPr>
          <w:color w:val="000000"/>
          <w:sz w:val="28"/>
          <w:szCs w:val="28"/>
        </w:rPr>
        <w:t>204</w:t>
      </w:r>
      <w:r w:rsidRPr="00495571">
        <w:rPr>
          <w:color w:val="000000"/>
          <w:sz w:val="28"/>
          <w:szCs w:val="28"/>
        </w:rPr>
        <w:t xml:space="preserve"> «Об утверждении перечня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495571">
        <w:rPr>
          <w:color w:val="000000"/>
          <w:sz w:val="28"/>
          <w:szCs w:val="28"/>
        </w:rPr>
        <w:t>бакалавриата</w:t>
      </w:r>
      <w:proofErr w:type="spellEnd"/>
      <w:r w:rsidRPr="00495571">
        <w:rPr>
          <w:color w:val="000000"/>
          <w:sz w:val="28"/>
          <w:szCs w:val="28"/>
        </w:rPr>
        <w:t xml:space="preserve"> и программам </w:t>
      </w:r>
      <w:proofErr w:type="spellStart"/>
      <w:r w:rsidRPr="00495571">
        <w:rPr>
          <w:color w:val="000000"/>
          <w:sz w:val="28"/>
          <w:szCs w:val="28"/>
        </w:rPr>
        <w:t>специалитета</w:t>
      </w:r>
      <w:proofErr w:type="spellEnd"/>
      <w:r w:rsidRPr="00495571">
        <w:rPr>
          <w:color w:val="000000"/>
          <w:sz w:val="28"/>
          <w:szCs w:val="28"/>
        </w:rPr>
        <w:t>»</w:t>
      </w:r>
      <w:r w:rsidR="00AC52E3" w:rsidRPr="00495571">
        <w:rPr>
          <w:color w:val="000000"/>
          <w:sz w:val="28"/>
          <w:szCs w:val="28"/>
        </w:rPr>
        <w:t xml:space="preserve"> с изменениями и дополнениями </w:t>
      </w:r>
      <w:r w:rsidR="00495571" w:rsidRPr="00495571">
        <w:rPr>
          <w:color w:val="000000"/>
          <w:sz w:val="28"/>
          <w:szCs w:val="28"/>
        </w:rPr>
        <w:t>от 27 октября 2017 г.</w:t>
      </w:r>
    </w:p>
    <w:p w:rsidR="00F420A2" w:rsidRPr="00615CDB" w:rsidRDefault="00801EE9" w:rsidP="00561843">
      <w:pPr>
        <w:pStyle w:val="a3"/>
        <w:numPr>
          <w:ilvl w:val="0"/>
          <w:numId w:val="12"/>
        </w:numPr>
        <w:spacing w:after="0" w:line="360" w:lineRule="auto"/>
        <w:ind w:left="284" w:firstLine="709"/>
        <w:jc w:val="both"/>
        <w:rPr>
          <w:sz w:val="28"/>
          <w:szCs w:val="28"/>
        </w:rPr>
      </w:pPr>
      <w:r w:rsidRPr="00615CDB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26 декабря 2013 г. № 1400 «Об утверждении порядка проведения государственной итоговой аттестации по образовательным программам среднего общего образования (с изменениями и дополнениями от </w:t>
      </w:r>
      <w:r w:rsidR="00825617">
        <w:rPr>
          <w:color w:val="000000"/>
          <w:sz w:val="28"/>
          <w:szCs w:val="28"/>
        </w:rPr>
        <w:t>09.0</w:t>
      </w:r>
      <w:r w:rsidR="00825617" w:rsidRPr="00FC7A22">
        <w:rPr>
          <w:color w:val="000000"/>
          <w:sz w:val="28"/>
          <w:szCs w:val="28"/>
        </w:rPr>
        <w:t>1.201</w:t>
      </w:r>
      <w:r w:rsidR="00825617">
        <w:rPr>
          <w:color w:val="000000"/>
          <w:sz w:val="28"/>
          <w:szCs w:val="28"/>
        </w:rPr>
        <w:t>7</w:t>
      </w:r>
      <w:r w:rsidR="00825617" w:rsidRPr="00FC7A22">
        <w:rPr>
          <w:color w:val="000000"/>
          <w:sz w:val="28"/>
          <w:szCs w:val="28"/>
        </w:rPr>
        <w:t xml:space="preserve"> г №</w:t>
      </w:r>
      <w:r w:rsidR="00825617">
        <w:rPr>
          <w:color w:val="000000"/>
          <w:sz w:val="28"/>
          <w:szCs w:val="28"/>
        </w:rPr>
        <w:t xml:space="preserve"> 6</w:t>
      </w:r>
      <w:r w:rsidR="00825617" w:rsidRPr="00FC7A22">
        <w:rPr>
          <w:color w:val="000000"/>
          <w:sz w:val="28"/>
          <w:szCs w:val="28"/>
        </w:rPr>
        <w:t>)»</w:t>
      </w:r>
      <w:r w:rsidR="00825617">
        <w:rPr>
          <w:color w:val="000000"/>
          <w:sz w:val="28"/>
          <w:szCs w:val="28"/>
        </w:rPr>
        <w:t>.</w:t>
      </w:r>
    </w:p>
    <w:p w:rsidR="003E3805" w:rsidRPr="00BF18C8" w:rsidRDefault="003E3805" w:rsidP="003E38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Условиями приема гарантируется соблюдение права на образование и зачисление лиц, наиболее способных и подготовленных к освоению образовательной программы соответствующего уровня и направленности.</w:t>
      </w:r>
    </w:p>
    <w:p w:rsidR="003E3805" w:rsidRPr="00BF18C8" w:rsidRDefault="003E3805" w:rsidP="003E38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Категории граждан, которые имеют право поступления в государственные и муниципальные высшие учебные заведения без </w:t>
      </w:r>
      <w:r w:rsidRPr="00BF18C8">
        <w:rPr>
          <w:sz w:val="28"/>
          <w:szCs w:val="28"/>
        </w:rPr>
        <w:lastRenderedPageBreak/>
        <w:t>вступительных испытаний, вне конкурса при условии успешного прохождения вступительных испытаний, преимущественное право на поступление, определены законодательством Российской Федерации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и Правилами приема</w:t>
      </w:r>
      <w:r w:rsidRPr="00BF18C8">
        <w:rPr>
          <w:sz w:val="28"/>
          <w:szCs w:val="28"/>
        </w:rPr>
        <w:t>.</w:t>
      </w:r>
    </w:p>
    <w:p w:rsidR="000A716B" w:rsidRDefault="000A716B" w:rsidP="000A71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E05E9D">
        <w:rPr>
          <w:sz w:val="28"/>
          <w:szCs w:val="28"/>
        </w:rPr>
        <w:t xml:space="preserve">Особые права </w:t>
      </w:r>
      <w:r>
        <w:rPr>
          <w:sz w:val="28"/>
          <w:szCs w:val="28"/>
        </w:rPr>
        <w:t xml:space="preserve">и условия поступления </w:t>
      </w:r>
      <w:r w:rsidRPr="00E05E9D">
        <w:rPr>
          <w:sz w:val="28"/>
          <w:szCs w:val="28"/>
        </w:rPr>
        <w:t xml:space="preserve">при приеме на обучение по программам </w:t>
      </w:r>
      <w:proofErr w:type="spellStart"/>
      <w:r w:rsidRPr="00E05E9D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у поступающих </w:t>
      </w:r>
      <w:r w:rsidRPr="00FF32EC">
        <w:rPr>
          <w:sz w:val="28"/>
          <w:szCs w:val="28"/>
        </w:rPr>
        <w:t>определены глав</w:t>
      </w:r>
      <w:r>
        <w:rPr>
          <w:sz w:val="28"/>
          <w:szCs w:val="28"/>
        </w:rPr>
        <w:t>ами</w:t>
      </w:r>
      <w:r w:rsidRPr="00FF32EC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и 9 </w:t>
      </w:r>
      <w:r w:rsidRPr="00FF32EC">
        <w:rPr>
          <w:sz w:val="28"/>
          <w:szCs w:val="28"/>
        </w:rPr>
        <w:t>Правил приема.</w:t>
      </w:r>
    </w:p>
    <w:p w:rsidR="000A716B" w:rsidRPr="00BF18C8" w:rsidRDefault="000A716B" w:rsidP="000A71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Категории граждан, которые имеют право поступления в государственные и муниципальные высшие учебные заведения без вступительных испытаний, вне конкурса при условии успешного прохождения вступительных испытаний, преимущественное право на поступление, определены законодательством Российской Федерации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и Правилами приема</w:t>
      </w:r>
      <w:r w:rsidRPr="00BF18C8">
        <w:rPr>
          <w:sz w:val="28"/>
          <w:szCs w:val="28"/>
        </w:rPr>
        <w:t>.</w:t>
      </w:r>
    </w:p>
    <w:p w:rsidR="00A54736" w:rsidRDefault="000364CB" w:rsidP="00836FC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11F4">
        <w:rPr>
          <w:bCs/>
          <w:sz w:val="28"/>
          <w:szCs w:val="28"/>
        </w:rPr>
        <w:t xml:space="preserve">Прием </w:t>
      </w:r>
      <w:r w:rsidRPr="00801EE9">
        <w:rPr>
          <w:sz w:val="28"/>
          <w:szCs w:val="28"/>
        </w:rPr>
        <w:t>на обучение в МГУТУ им. К.Г. Разумовского</w:t>
      </w:r>
      <w:r w:rsidR="00CA6E9B" w:rsidRPr="00801EE9">
        <w:rPr>
          <w:sz w:val="28"/>
          <w:szCs w:val="28"/>
        </w:rPr>
        <w:t xml:space="preserve"> (Первый казачий университет</w:t>
      </w:r>
      <w:r w:rsidR="00833DB7" w:rsidRPr="00801EE9">
        <w:rPr>
          <w:sz w:val="28"/>
          <w:szCs w:val="28"/>
        </w:rPr>
        <w:t xml:space="preserve"> (ПКУ)</w:t>
      </w:r>
      <w:r w:rsidR="00CA6E9B" w:rsidRPr="00801EE9">
        <w:rPr>
          <w:sz w:val="28"/>
          <w:szCs w:val="28"/>
        </w:rPr>
        <w:t>)</w:t>
      </w:r>
      <w:r w:rsidRPr="00801EE9">
        <w:rPr>
          <w:sz w:val="28"/>
          <w:szCs w:val="28"/>
        </w:rPr>
        <w:t xml:space="preserve"> </w:t>
      </w:r>
      <w:r w:rsidR="00B84761" w:rsidRPr="00801EE9">
        <w:rPr>
          <w:sz w:val="28"/>
          <w:szCs w:val="28"/>
        </w:rPr>
        <w:t>и</w:t>
      </w:r>
      <w:r w:rsidR="00B84761">
        <w:rPr>
          <w:sz w:val="28"/>
          <w:szCs w:val="28"/>
        </w:rPr>
        <w:t xml:space="preserve"> его </w:t>
      </w:r>
      <w:r w:rsidR="00A97216">
        <w:rPr>
          <w:sz w:val="28"/>
          <w:szCs w:val="28"/>
        </w:rPr>
        <w:t>региональные институты</w:t>
      </w:r>
      <w:r w:rsidR="00B84761">
        <w:rPr>
          <w:sz w:val="28"/>
          <w:szCs w:val="28"/>
        </w:rPr>
        <w:t xml:space="preserve"> (далее вместе – Университет, вуз) </w:t>
      </w:r>
      <w:r w:rsidR="00A54736">
        <w:rPr>
          <w:sz w:val="28"/>
          <w:szCs w:val="28"/>
        </w:rPr>
        <w:t xml:space="preserve">для обучения по программам </w:t>
      </w:r>
      <w:proofErr w:type="spellStart"/>
      <w:r w:rsidR="00A54736">
        <w:rPr>
          <w:sz w:val="28"/>
          <w:szCs w:val="28"/>
        </w:rPr>
        <w:t>бакалавриата</w:t>
      </w:r>
      <w:proofErr w:type="spellEnd"/>
      <w:r w:rsidR="00A54736">
        <w:rPr>
          <w:sz w:val="28"/>
          <w:szCs w:val="28"/>
        </w:rPr>
        <w:t xml:space="preserve"> проводится</w:t>
      </w:r>
      <w:r w:rsidR="00B84761">
        <w:rPr>
          <w:sz w:val="28"/>
          <w:szCs w:val="28"/>
        </w:rPr>
        <w:t xml:space="preserve"> </w:t>
      </w:r>
      <w:r w:rsidR="00B84761" w:rsidRPr="00B84761">
        <w:rPr>
          <w:sz w:val="28"/>
          <w:szCs w:val="28"/>
        </w:rPr>
        <w:t>на основании результатов единого государственного экзамена</w:t>
      </w:r>
      <w:r w:rsidR="00B84761">
        <w:rPr>
          <w:sz w:val="28"/>
          <w:szCs w:val="28"/>
        </w:rPr>
        <w:t xml:space="preserve"> (далее – ЕГЭ)</w:t>
      </w:r>
      <w:r w:rsidR="00B84761" w:rsidRPr="00B84761">
        <w:rPr>
          <w:sz w:val="28"/>
          <w:szCs w:val="28"/>
        </w:rPr>
        <w:t>, если иное не предусмотрено Федеральным законом</w:t>
      </w:r>
      <w:r w:rsidR="00B84761">
        <w:rPr>
          <w:sz w:val="28"/>
          <w:szCs w:val="28"/>
        </w:rPr>
        <w:t xml:space="preserve"> </w:t>
      </w:r>
      <w:r w:rsidR="00B84761" w:rsidRPr="00B84761">
        <w:rPr>
          <w:sz w:val="28"/>
          <w:szCs w:val="28"/>
        </w:rPr>
        <w:t>№273-ФЗ «Об образовании в Российской Федерации»</w:t>
      </w:r>
      <w:r w:rsidR="00836FCA">
        <w:rPr>
          <w:sz w:val="28"/>
          <w:szCs w:val="28"/>
        </w:rPr>
        <w:t xml:space="preserve">, </w:t>
      </w:r>
      <w:r w:rsidR="00B84761" w:rsidRPr="00561843">
        <w:rPr>
          <w:sz w:val="28"/>
          <w:szCs w:val="28"/>
        </w:rPr>
        <w:t>Правил</w:t>
      </w:r>
      <w:r w:rsidR="00A97216">
        <w:rPr>
          <w:sz w:val="28"/>
          <w:szCs w:val="28"/>
        </w:rPr>
        <w:t>ами</w:t>
      </w:r>
      <w:r w:rsidR="00B84761" w:rsidRPr="00561843">
        <w:rPr>
          <w:sz w:val="28"/>
          <w:szCs w:val="28"/>
        </w:rPr>
        <w:t xml:space="preserve"> приема</w:t>
      </w:r>
      <w:r w:rsidR="00836FCA">
        <w:rPr>
          <w:sz w:val="28"/>
          <w:szCs w:val="28"/>
        </w:rPr>
        <w:t xml:space="preserve"> и настоящим Положением</w:t>
      </w:r>
      <w:r w:rsidR="00B84761" w:rsidRPr="00B84761">
        <w:rPr>
          <w:sz w:val="28"/>
          <w:szCs w:val="28"/>
        </w:rPr>
        <w:t>.</w:t>
      </w:r>
    </w:p>
    <w:p w:rsidR="00EE24DC" w:rsidRDefault="00EE24DC" w:rsidP="00EE24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4DC">
        <w:rPr>
          <w:sz w:val="28"/>
          <w:szCs w:val="28"/>
        </w:rPr>
        <w:t xml:space="preserve">Прием на обучения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EE24DC">
        <w:rPr>
          <w:sz w:val="28"/>
          <w:szCs w:val="28"/>
        </w:rPr>
        <w:t xml:space="preserve"> для категорий граждан, имеющих </w:t>
      </w:r>
      <w:r>
        <w:rPr>
          <w:sz w:val="28"/>
          <w:szCs w:val="28"/>
        </w:rPr>
        <w:t>среднее</w:t>
      </w:r>
      <w:r w:rsidRPr="00EE24DC">
        <w:rPr>
          <w:sz w:val="28"/>
          <w:szCs w:val="28"/>
        </w:rPr>
        <w:t xml:space="preserve"> профессиональное образование, проводится по результатам вступительных испытаний, форма и перечень которых определяются вузом самостоятельно.</w:t>
      </w:r>
    </w:p>
    <w:p w:rsidR="00505323" w:rsidRDefault="00B84761" w:rsidP="00505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BF18C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F18C8">
        <w:rPr>
          <w:sz w:val="28"/>
          <w:szCs w:val="28"/>
        </w:rPr>
        <w:t xml:space="preserve"> обучения по программам магистр</w:t>
      </w:r>
      <w:r>
        <w:rPr>
          <w:sz w:val="28"/>
          <w:szCs w:val="28"/>
        </w:rPr>
        <w:t xml:space="preserve">атуры для </w:t>
      </w:r>
      <w:r w:rsidRPr="00BF18C8">
        <w:rPr>
          <w:sz w:val="28"/>
          <w:szCs w:val="28"/>
        </w:rPr>
        <w:t>категорий граждан</w:t>
      </w:r>
      <w:r>
        <w:rPr>
          <w:sz w:val="28"/>
          <w:szCs w:val="28"/>
        </w:rPr>
        <w:t xml:space="preserve">, </w:t>
      </w:r>
      <w:r w:rsidRPr="00BF18C8">
        <w:rPr>
          <w:sz w:val="28"/>
          <w:szCs w:val="28"/>
        </w:rPr>
        <w:t>имеющих высшее профессиональное образование</w:t>
      </w:r>
      <w:r w:rsidRPr="00BF18C8"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, проводится по</w:t>
      </w:r>
      <w:r w:rsidR="00530588" w:rsidRPr="00BF18C8">
        <w:rPr>
          <w:sz w:val="28"/>
          <w:szCs w:val="28"/>
        </w:rPr>
        <w:t xml:space="preserve"> </w:t>
      </w:r>
      <w:r w:rsidR="00530588" w:rsidRPr="00BF18C8">
        <w:rPr>
          <w:sz w:val="28"/>
          <w:szCs w:val="28"/>
        </w:rPr>
        <w:lastRenderedPageBreak/>
        <w:t>результатам вступительных испытаний, форма и перечень которых опр</w:t>
      </w:r>
      <w:r>
        <w:rPr>
          <w:sz w:val="28"/>
          <w:szCs w:val="28"/>
        </w:rPr>
        <w:t>еделяются вузом самостоятельно.</w:t>
      </w:r>
    </w:p>
    <w:p w:rsidR="00E57B50" w:rsidRDefault="00E57B50" w:rsidP="00E57B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 на базе </w:t>
      </w:r>
      <w:r w:rsidRPr="00E57B50">
        <w:rPr>
          <w:sz w:val="28"/>
          <w:szCs w:val="28"/>
        </w:rPr>
        <w:t>профессионального образования</w:t>
      </w:r>
      <w:r w:rsidR="00836FCA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также реализовывать права, указанные </w:t>
      </w:r>
      <w:r w:rsidR="00A97216">
        <w:rPr>
          <w:sz w:val="28"/>
          <w:szCs w:val="28"/>
        </w:rPr>
        <w:t xml:space="preserve">в </w:t>
      </w:r>
      <w:r w:rsidRPr="00561843">
        <w:rPr>
          <w:sz w:val="28"/>
          <w:szCs w:val="28"/>
        </w:rPr>
        <w:t>Правил</w:t>
      </w:r>
      <w:r w:rsidR="00A97216">
        <w:rPr>
          <w:sz w:val="28"/>
          <w:szCs w:val="28"/>
        </w:rPr>
        <w:t>ах</w:t>
      </w:r>
      <w:r w:rsidRPr="00561843">
        <w:rPr>
          <w:sz w:val="28"/>
          <w:szCs w:val="28"/>
        </w:rPr>
        <w:t xml:space="preserve"> приема.</w:t>
      </w:r>
    </w:p>
    <w:p w:rsidR="003E3805" w:rsidRPr="00BF18C8" w:rsidRDefault="003E3805" w:rsidP="00E57B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поступающие в Университет на основании академической справки (диплома о неполном высшем образовании) поступают на первый курс по вступительным испытаниям вуза или в форме ЕГЭ</w:t>
      </w:r>
      <w:r w:rsidRPr="003E3805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уровня предыдущего образования.</w:t>
      </w:r>
    </w:p>
    <w:p w:rsidR="00387538" w:rsidRDefault="00387538" w:rsidP="00836FC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>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A94F29" w:rsidRDefault="007705E6" w:rsidP="00A94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05E6">
        <w:rPr>
          <w:sz w:val="28"/>
          <w:szCs w:val="28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</w:t>
      </w:r>
      <w:r w:rsidRPr="00BF18C8">
        <w:rPr>
          <w:sz w:val="28"/>
          <w:szCs w:val="28"/>
        </w:rPr>
        <w:t xml:space="preserve"> по общеобразовательным предметам, соответствующим направлению подготовки, на которое осуществляется прием</w:t>
      </w:r>
      <w:r>
        <w:rPr>
          <w:sz w:val="28"/>
          <w:szCs w:val="28"/>
        </w:rPr>
        <w:t xml:space="preserve">. </w:t>
      </w:r>
      <w:r w:rsidRPr="00176198">
        <w:rPr>
          <w:sz w:val="28"/>
          <w:szCs w:val="28"/>
        </w:rPr>
        <w:t xml:space="preserve">Указанное минимальное количество баллов не может быть ниже количества баллов ЕГЭ, необходимого для поступления на обучение по программам </w:t>
      </w:r>
      <w:proofErr w:type="spellStart"/>
      <w:r w:rsidRPr="00176198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r w:rsidRPr="00BF18C8">
        <w:rPr>
          <w:sz w:val="28"/>
          <w:szCs w:val="28"/>
        </w:rPr>
        <w:t>устанавливаемого Федеральной службой по надзору в сфере образования и науки</w:t>
      </w:r>
      <w:r>
        <w:rPr>
          <w:sz w:val="28"/>
          <w:szCs w:val="28"/>
        </w:rPr>
        <w:t xml:space="preserve"> (</w:t>
      </w:r>
      <w:r w:rsidRPr="00BF18C8">
        <w:rPr>
          <w:sz w:val="28"/>
          <w:szCs w:val="28"/>
        </w:rPr>
        <w:t>в соответствии с требованиями федерального государственного образовательного стандарта в год сдачи ЕГЭ конкретным абитуриентом</w:t>
      </w:r>
      <w:r>
        <w:rPr>
          <w:sz w:val="28"/>
          <w:szCs w:val="28"/>
        </w:rPr>
        <w:t>)</w:t>
      </w:r>
      <w:r w:rsidRPr="00BF18C8">
        <w:rPr>
          <w:sz w:val="28"/>
          <w:szCs w:val="28"/>
        </w:rPr>
        <w:t>.</w:t>
      </w:r>
    </w:p>
    <w:p w:rsidR="00FF32EC" w:rsidRDefault="00A94F29" w:rsidP="00A94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F29">
        <w:rPr>
          <w:sz w:val="28"/>
          <w:szCs w:val="28"/>
        </w:rPr>
        <w:t xml:space="preserve">Минимальное количество баллов для общеобразовательного вступительного испытания </w:t>
      </w:r>
    </w:p>
    <w:p w:rsidR="00FF32EC" w:rsidRDefault="003B7BEA" w:rsidP="005618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A94F29">
        <w:rPr>
          <w:sz w:val="28"/>
          <w:szCs w:val="28"/>
        </w:rPr>
        <w:t>для отдельных категорий,</w:t>
      </w:r>
      <w:r w:rsidR="00A94F29" w:rsidRPr="00A94F29">
        <w:rPr>
          <w:sz w:val="28"/>
          <w:szCs w:val="28"/>
        </w:rPr>
        <w:t xml:space="preserve"> поступающих</w:t>
      </w:r>
      <w:r w:rsidR="00FF32EC">
        <w:rPr>
          <w:sz w:val="28"/>
          <w:szCs w:val="28"/>
        </w:rPr>
        <w:t>;</w:t>
      </w:r>
    </w:p>
    <w:p w:rsidR="00FF32EC" w:rsidRDefault="00FF32EC" w:rsidP="005618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176198">
        <w:rPr>
          <w:sz w:val="28"/>
          <w:szCs w:val="28"/>
        </w:rPr>
        <w:t>для проводимого организацией высшего образования самостоятельно вступительного испытания на базе профессионального образования</w:t>
      </w:r>
      <w:r>
        <w:rPr>
          <w:sz w:val="28"/>
          <w:szCs w:val="28"/>
        </w:rPr>
        <w:t>;</w:t>
      </w:r>
    </w:p>
    <w:p w:rsidR="00FF32EC" w:rsidRDefault="00FF32EC" w:rsidP="005618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176198">
        <w:rPr>
          <w:sz w:val="28"/>
          <w:szCs w:val="28"/>
        </w:rPr>
        <w:lastRenderedPageBreak/>
        <w:t>для дополнител</w:t>
      </w:r>
      <w:r>
        <w:rPr>
          <w:sz w:val="28"/>
          <w:szCs w:val="28"/>
        </w:rPr>
        <w:t>ьного вступительного испытания творческой и (или) профессиональной направленности;</w:t>
      </w:r>
    </w:p>
    <w:p w:rsidR="00A94F29" w:rsidRDefault="00A94F29" w:rsidP="00A94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F29">
        <w:rPr>
          <w:sz w:val="28"/>
          <w:szCs w:val="28"/>
        </w:rPr>
        <w:t>равно минимальному количеству баллов ЕГЭ для соответствующего общеобразовательного вступительного испытания.</w:t>
      </w:r>
    </w:p>
    <w:p w:rsidR="00FD07B1" w:rsidRDefault="00FD07B1" w:rsidP="00FF3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3509">
        <w:rPr>
          <w:sz w:val="28"/>
          <w:szCs w:val="28"/>
        </w:rPr>
        <w:t>Минимальное количество баллов для каждого вступительного испытания при</w:t>
      </w:r>
      <w:r>
        <w:rPr>
          <w:sz w:val="28"/>
          <w:szCs w:val="28"/>
        </w:rPr>
        <w:t xml:space="preserve"> </w:t>
      </w:r>
      <w:r w:rsidRPr="00503509">
        <w:rPr>
          <w:sz w:val="28"/>
          <w:szCs w:val="28"/>
        </w:rPr>
        <w:t xml:space="preserve">приеме на обучение по программам магистратуры устанавливаются </w:t>
      </w:r>
      <w:r w:rsidR="004F782C">
        <w:rPr>
          <w:sz w:val="28"/>
          <w:szCs w:val="28"/>
        </w:rPr>
        <w:t>Университетом: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52"/>
      </w:tblGrid>
      <w:tr w:rsidR="004F782C" w:rsidRPr="008536B1" w:rsidTr="00C91BA8">
        <w:trPr>
          <w:trHeight w:val="150"/>
        </w:trPr>
        <w:tc>
          <w:tcPr>
            <w:tcW w:w="6487" w:type="dxa"/>
          </w:tcPr>
          <w:p w:rsidR="004F782C" w:rsidRPr="00B20E62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b/>
                <w:spacing w:val="-4"/>
                <w:sz w:val="28"/>
                <w:szCs w:val="28"/>
              </w:rPr>
            </w:pPr>
            <w:r w:rsidRPr="00B20E62">
              <w:rPr>
                <w:b/>
                <w:sz w:val="28"/>
                <w:szCs w:val="28"/>
              </w:rPr>
              <w:t>Междисциплинарный экзамен по направлению подготовки</w:t>
            </w:r>
          </w:p>
        </w:tc>
        <w:tc>
          <w:tcPr>
            <w:tcW w:w="2552" w:type="dxa"/>
          </w:tcPr>
          <w:p w:rsidR="004F782C" w:rsidRPr="00B20E62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b/>
                <w:spacing w:val="-4"/>
                <w:sz w:val="28"/>
                <w:szCs w:val="28"/>
              </w:rPr>
            </w:pPr>
            <w:r w:rsidRPr="00B20E62">
              <w:rPr>
                <w:b/>
                <w:spacing w:val="-4"/>
                <w:sz w:val="28"/>
                <w:szCs w:val="28"/>
              </w:rPr>
              <w:t>Балл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49</w:t>
            </w:r>
          </w:p>
        </w:tc>
      </w:tr>
      <w:tr w:rsidR="004F782C" w:rsidRPr="008536B1" w:rsidTr="00C91BA8">
        <w:trPr>
          <w:trHeight w:val="165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536B1">
              <w:rPr>
                <w:spacing w:val="-4"/>
                <w:sz w:val="28"/>
                <w:szCs w:val="28"/>
              </w:rPr>
              <w:t>Прикладная информатика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4F782C" w:rsidRPr="008536B1" w:rsidTr="00C91BA8">
        <w:trPr>
          <w:trHeight w:val="165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96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ind w:firstLine="3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81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81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качеством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proofErr w:type="spellStart"/>
            <w:r w:rsidRPr="008536B1">
              <w:rPr>
                <w:spacing w:val="-4"/>
                <w:sz w:val="28"/>
                <w:szCs w:val="28"/>
              </w:rPr>
              <w:t>Инноватика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 w:line="25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50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Психология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 w:line="255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127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345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Менеджмент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345"/>
        </w:trPr>
        <w:tc>
          <w:tcPr>
            <w:tcW w:w="6487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4F782C" w:rsidRPr="008536B1" w:rsidRDefault="004F782C" w:rsidP="00C91BA8">
            <w:pPr>
              <w:pStyle w:val="a3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279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p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552" w:type="dxa"/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279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p10"/>
              <w:spacing w:before="0" w:beforeAutospacing="0" w:after="0" w:afterAutospacing="0"/>
              <w:rPr>
                <w:rStyle w:val="s1"/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Сервис</w:t>
            </w:r>
          </w:p>
        </w:tc>
        <w:tc>
          <w:tcPr>
            <w:tcW w:w="2552" w:type="dxa"/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279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p10"/>
              <w:spacing w:before="0" w:beforeAutospacing="0" w:after="0" w:afterAutospacing="0"/>
              <w:rPr>
                <w:rStyle w:val="s1"/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552" w:type="dxa"/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304"/>
        </w:trPr>
        <w:tc>
          <w:tcPr>
            <w:tcW w:w="6487" w:type="dxa"/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552" w:type="dxa"/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F782C" w:rsidRPr="008536B1" w:rsidTr="00C91BA8">
        <w:trPr>
          <w:trHeight w:val="304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2"/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782C" w:rsidRPr="008536B1" w:rsidRDefault="004F782C" w:rsidP="00C91BA8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4F782C" w:rsidRDefault="004F782C" w:rsidP="00FF3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F32EC" w:rsidRDefault="00A94F29" w:rsidP="00FF3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Абитуриенты, имеющие результаты ЕГЭ ниже минимально установленных по соответствующим общеобразовательным предметам, лишаются права поступления в Университет в текущем году на образовательные программы, для которых эти предметы входят в перечень вступительных испытаний.</w:t>
      </w:r>
    </w:p>
    <w:p w:rsidR="00BB6CB8" w:rsidRPr="00FF32EC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2EC">
        <w:rPr>
          <w:sz w:val="28"/>
          <w:szCs w:val="28"/>
        </w:rPr>
        <w:lastRenderedPageBreak/>
        <w:t>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квоты приема лиц, имеющих особое право, на места в пределах квоты целевого приема, на места в рамках контрольных цифр по общему конкурсу и на места по договорам об оказании платных образовательных услуг</w:t>
      </w:r>
      <w:r>
        <w:rPr>
          <w:sz w:val="28"/>
          <w:szCs w:val="28"/>
        </w:rPr>
        <w:t xml:space="preserve"> (за исключением случаев, предусмотренных п. </w:t>
      </w:r>
      <w:r w:rsidRPr="000D1C86">
        <w:rPr>
          <w:sz w:val="28"/>
          <w:szCs w:val="28"/>
        </w:rPr>
        <w:t>9.1</w:t>
      </w:r>
      <w:r>
        <w:rPr>
          <w:sz w:val="28"/>
          <w:szCs w:val="28"/>
        </w:rPr>
        <w:t xml:space="preserve"> Правил приема)</w:t>
      </w:r>
      <w:r w:rsidRPr="00FF32EC">
        <w:rPr>
          <w:sz w:val="28"/>
          <w:szCs w:val="28"/>
        </w:rPr>
        <w:t>.</w:t>
      </w:r>
    </w:p>
    <w:p w:rsidR="00FF32EC" w:rsidRDefault="00FF32EC" w:rsidP="00FF3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2EC">
        <w:rPr>
          <w:sz w:val="28"/>
          <w:szCs w:val="28"/>
        </w:rPr>
        <w:t>Минимальное количество баллов не может быть изменено в ходе приема.</w:t>
      </w:r>
    </w:p>
    <w:p w:rsidR="00836FCA" w:rsidRPr="00BF18C8" w:rsidRDefault="00836FCA" w:rsidP="00836F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Результаты всех вступительных испытаний, в том числе дополнительных, оцениваются по 100-балльной шкале.</w:t>
      </w:r>
    </w:p>
    <w:p w:rsidR="00FF32EC" w:rsidRDefault="00836FCA" w:rsidP="00836FC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</w:t>
      </w:r>
    </w:p>
    <w:p w:rsidR="00FD07B1" w:rsidRDefault="00522370" w:rsidP="00FD07B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309E">
        <w:rPr>
          <w:sz w:val="28"/>
          <w:szCs w:val="28"/>
        </w:rPr>
        <w:t xml:space="preserve">Формой проведения </w:t>
      </w:r>
      <w:r w:rsidR="00FD07B1">
        <w:rPr>
          <w:sz w:val="28"/>
          <w:szCs w:val="28"/>
        </w:rPr>
        <w:t xml:space="preserve">всех </w:t>
      </w:r>
      <w:r w:rsidRPr="00D5309E">
        <w:rPr>
          <w:sz w:val="28"/>
          <w:szCs w:val="28"/>
        </w:rPr>
        <w:t xml:space="preserve">вступительных </w:t>
      </w:r>
      <w:r>
        <w:rPr>
          <w:sz w:val="28"/>
          <w:szCs w:val="28"/>
        </w:rPr>
        <w:t xml:space="preserve">испытаний, проводимых вузом самостоятельно, </w:t>
      </w:r>
      <w:r w:rsidR="00FD07B1">
        <w:rPr>
          <w:sz w:val="28"/>
          <w:szCs w:val="28"/>
        </w:rPr>
        <w:t xml:space="preserve">не зависимо от программы и направления подготовки, </w:t>
      </w:r>
      <w:r w:rsidRPr="00D5309E">
        <w:rPr>
          <w:sz w:val="28"/>
          <w:szCs w:val="28"/>
        </w:rPr>
        <w:t>является письменный экзамен</w:t>
      </w:r>
      <w:r>
        <w:rPr>
          <w:sz w:val="28"/>
          <w:szCs w:val="28"/>
        </w:rPr>
        <w:t xml:space="preserve">. </w:t>
      </w:r>
      <w:r w:rsidR="00AD7D34" w:rsidRPr="00522370">
        <w:rPr>
          <w:sz w:val="28"/>
          <w:szCs w:val="28"/>
        </w:rPr>
        <w:t xml:space="preserve">Перечень вступительных испытаний в </w:t>
      </w:r>
      <w:r w:rsidR="003B1108" w:rsidRPr="00522370">
        <w:rPr>
          <w:sz w:val="28"/>
          <w:szCs w:val="28"/>
        </w:rPr>
        <w:t>Университет</w:t>
      </w:r>
      <w:r w:rsidR="00AD7D34" w:rsidRPr="00522370">
        <w:rPr>
          <w:sz w:val="28"/>
          <w:szCs w:val="28"/>
        </w:rPr>
        <w:t xml:space="preserve"> по</w:t>
      </w:r>
      <w:r w:rsidR="005F1EA0" w:rsidRPr="00522370">
        <w:rPr>
          <w:sz w:val="28"/>
          <w:szCs w:val="28"/>
        </w:rPr>
        <w:t xml:space="preserve"> каждому направлению подготовки</w:t>
      </w:r>
      <w:r w:rsidR="001259FE" w:rsidRPr="00522370">
        <w:rPr>
          <w:sz w:val="28"/>
          <w:szCs w:val="28"/>
        </w:rPr>
        <w:t>, по каждому отдельному конкурсу</w:t>
      </w:r>
      <w:r w:rsidR="00AD7D34" w:rsidRPr="00522370">
        <w:rPr>
          <w:sz w:val="28"/>
          <w:szCs w:val="28"/>
        </w:rPr>
        <w:t xml:space="preserve"> </w:t>
      </w:r>
      <w:r w:rsidR="003E3805" w:rsidRPr="00522370">
        <w:rPr>
          <w:color w:val="000000"/>
          <w:sz w:val="28"/>
          <w:szCs w:val="28"/>
        </w:rPr>
        <w:t>утвержден внутренним нормативным документом</w:t>
      </w:r>
      <w:r w:rsidR="00E270DE" w:rsidRPr="00522370">
        <w:rPr>
          <w:b/>
          <w:color w:val="000000"/>
          <w:sz w:val="28"/>
          <w:szCs w:val="28"/>
        </w:rPr>
        <w:t xml:space="preserve"> «</w:t>
      </w:r>
      <w:r w:rsidR="00E270DE" w:rsidRPr="00522370">
        <w:rPr>
          <w:rStyle w:val="a4"/>
          <w:b w:val="0"/>
          <w:sz w:val="28"/>
          <w:szCs w:val="28"/>
        </w:rPr>
        <w:t xml:space="preserve">Перечень вступительных испытаний </w:t>
      </w:r>
      <w:r w:rsidR="00CA6E9B" w:rsidRPr="00522370">
        <w:rPr>
          <w:bCs/>
          <w:color w:val="000000"/>
          <w:sz w:val="28"/>
          <w:szCs w:val="28"/>
        </w:rPr>
        <w:t>ФГБОУ В</w:t>
      </w:r>
      <w:r w:rsidR="00E270DE" w:rsidRPr="00522370">
        <w:rPr>
          <w:bCs/>
          <w:color w:val="000000"/>
          <w:sz w:val="28"/>
          <w:szCs w:val="28"/>
        </w:rPr>
        <w:t>О «Московский государственный университет технологий и управления им. К.Г. Разумовского</w:t>
      </w:r>
      <w:r w:rsidR="00CA6E9B" w:rsidRPr="00522370">
        <w:rPr>
          <w:bCs/>
          <w:color w:val="000000"/>
          <w:sz w:val="28"/>
          <w:szCs w:val="28"/>
        </w:rPr>
        <w:t xml:space="preserve"> (Первый казачий университет)</w:t>
      </w:r>
      <w:r w:rsidR="00E270DE" w:rsidRPr="00522370">
        <w:rPr>
          <w:bCs/>
          <w:color w:val="000000"/>
          <w:sz w:val="28"/>
          <w:szCs w:val="28"/>
        </w:rPr>
        <w:t xml:space="preserve">» и его </w:t>
      </w:r>
      <w:r w:rsidR="00A97216">
        <w:rPr>
          <w:bCs/>
          <w:color w:val="000000"/>
          <w:sz w:val="28"/>
          <w:szCs w:val="28"/>
        </w:rPr>
        <w:t>региональных институтов</w:t>
      </w:r>
      <w:r w:rsidR="00E270DE" w:rsidRPr="00522370">
        <w:rPr>
          <w:bCs/>
          <w:color w:val="000000"/>
          <w:sz w:val="28"/>
          <w:szCs w:val="28"/>
        </w:rPr>
        <w:t xml:space="preserve"> в 201</w:t>
      </w:r>
      <w:r w:rsidR="00145C89">
        <w:rPr>
          <w:bCs/>
          <w:color w:val="000000"/>
          <w:sz w:val="28"/>
          <w:szCs w:val="28"/>
        </w:rPr>
        <w:t>9</w:t>
      </w:r>
      <w:r w:rsidR="00E270DE" w:rsidRPr="00522370">
        <w:rPr>
          <w:bCs/>
          <w:color w:val="000000"/>
          <w:sz w:val="28"/>
          <w:szCs w:val="28"/>
        </w:rPr>
        <w:t xml:space="preserve"> году на образовательные про</w:t>
      </w:r>
      <w:r w:rsidR="00CA6E9B" w:rsidRPr="00522370">
        <w:rPr>
          <w:bCs/>
          <w:color w:val="000000"/>
          <w:sz w:val="28"/>
          <w:szCs w:val="28"/>
        </w:rPr>
        <w:t>граммы высшего</w:t>
      </w:r>
      <w:r w:rsidR="00E270DE" w:rsidRPr="00522370">
        <w:rPr>
          <w:bCs/>
          <w:color w:val="000000"/>
          <w:sz w:val="28"/>
          <w:szCs w:val="28"/>
        </w:rPr>
        <w:t xml:space="preserve"> образования</w:t>
      </w:r>
      <w:r w:rsidR="00E270DE" w:rsidRPr="005223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3E3805" w:rsidRPr="00522370">
        <w:rPr>
          <w:sz w:val="28"/>
          <w:szCs w:val="28"/>
        </w:rPr>
        <w:t>(далее – Перечень вступительных испытаний).</w:t>
      </w:r>
    </w:p>
    <w:p w:rsidR="00FD07B1" w:rsidRDefault="00FD07B1" w:rsidP="00FD07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>Вступительные испытания проводятся на русском языке.</w:t>
      </w:r>
    </w:p>
    <w:p w:rsidR="00BB6CB8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Вступительные экзамены</w:t>
      </w:r>
      <w:r>
        <w:rPr>
          <w:color w:val="000000"/>
          <w:sz w:val="28"/>
          <w:szCs w:val="28"/>
        </w:rPr>
        <w:t>, проводимые Университетом самостоятельно,</w:t>
      </w:r>
      <w:r w:rsidRPr="00FD07B1">
        <w:rPr>
          <w:color w:val="000000"/>
          <w:sz w:val="28"/>
          <w:szCs w:val="28"/>
        </w:rPr>
        <w:t xml:space="preserve"> проводятся по </w:t>
      </w:r>
      <w:r>
        <w:rPr>
          <w:color w:val="000000"/>
          <w:sz w:val="28"/>
          <w:szCs w:val="28"/>
        </w:rPr>
        <w:t>программам, составленным с учетом следующих требований:</w:t>
      </w:r>
      <w:r w:rsidRPr="00FD07B1">
        <w:rPr>
          <w:color w:val="000000"/>
          <w:sz w:val="28"/>
          <w:szCs w:val="28"/>
        </w:rPr>
        <w:t xml:space="preserve"> </w:t>
      </w:r>
    </w:p>
    <w:p w:rsidR="00BB6CB8" w:rsidRPr="00850CF7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CF7">
        <w:rPr>
          <w:color w:val="000000"/>
          <w:sz w:val="28"/>
          <w:szCs w:val="28"/>
        </w:rPr>
        <w:lastRenderedPageBreak/>
        <w:t xml:space="preserve">программы общеобразовательных вступительных испытаний для отдельных категорий поступающих,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</w:t>
      </w:r>
      <w:r w:rsidR="003B7BEA" w:rsidRPr="00850CF7">
        <w:rPr>
          <w:color w:val="000000"/>
          <w:sz w:val="28"/>
          <w:szCs w:val="28"/>
        </w:rPr>
        <w:t>для отдельных категорий,</w:t>
      </w:r>
      <w:r w:rsidRPr="00850CF7">
        <w:rPr>
          <w:color w:val="000000"/>
          <w:sz w:val="28"/>
          <w:szCs w:val="28"/>
        </w:rPr>
        <w:t xml:space="preserve">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BB6CB8" w:rsidRPr="00850CF7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CF7">
        <w:rPr>
          <w:color w:val="000000"/>
          <w:sz w:val="28"/>
          <w:szCs w:val="28"/>
        </w:rPr>
        <w:t>программы вступительных испытаний</w:t>
      </w:r>
      <w:r>
        <w:rPr>
          <w:color w:val="000000"/>
          <w:sz w:val="28"/>
          <w:szCs w:val="28"/>
        </w:rPr>
        <w:t xml:space="preserve">, </w:t>
      </w:r>
      <w:r w:rsidRPr="00850CF7">
        <w:rPr>
          <w:color w:val="000000"/>
          <w:sz w:val="28"/>
          <w:szCs w:val="28"/>
        </w:rPr>
        <w:t xml:space="preserve">проводимых </w:t>
      </w:r>
      <w:r>
        <w:rPr>
          <w:color w:val="000000"/>
          <w:sz w:val="28"/>
          <w:szCs w:val="28"/>
        </w:rPr>
        <w:t>вузом</w:t>
      </w:r>
      <w:r w:rsidRPr="00850CF7">
        <w:rPr>
          <w:color w:val="000000"/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>,</w:t>
      </w:r>
      <w:r w:rsidRPr="00850CF7">
        <w:rPr>
          <w:color w:val="000000"/>
          <w:sz w:val="28"/>
          <w:szCs w:val="28"/>
        </w:rPr>
        <w:t xml:space="preserve"> на базе профессионального образования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образования;</w:t>
      </w:r>
    </w:p>
    <w:p w:rsidR="00BB6CB8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CF7">
        <w:rPr>
          <w:color w:val="000000"/>
          <w:sz w:val="28"/>
          <w:szCs w:val="28"/>
        </w:rPr>
        <w:t xml:space="preserve"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850CF7">
        <w:rPr>
          <w:color w:val="000000"/>
          <w:sz w:val="28"/>
          <w:szCs w:val="28"/>
        </w:rPr>
        <w:t>бакалавриата</w:t>
      </w:r>
      <w:proofErr w:type="spellEnd"/>
      <w:r w:rsidRPr="00850CF7">
        <w:rPr>
          <w:color w:val="000000"/>
          <w:sz w:val="28"/>
          <w:szCs w:val="28"/>
        </w:rPr>
        <w:t>.</w:t>
      </w:r>
    </w:p>
    <w:p w:rsidR="00FD07B1" w:rsidRPr="00BF18C8" w:rsidRDefault="00FD07B1" w:rsidP="00FD07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Дополнительное вступительное испытание творческой направленности по </w:t>
      </w:r>
      <w:r w:rsidRPr="00BF18C8">
        <w:rPr>
          <w:color w:val="000000"/>
          <w:sz w:val="28"/>
          <w:szCs w:val="28"/>
        </w:rPr>
        <w:t>направлению подготовки «Дизайн»</w:t>
      </w:r>
      <w:r w:rsidRPr="00BF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F18C8">
        <w:rPr>
          <w:sz w:val="28"/>
          <w:szCs w:val="28"/>
        </w:rPr>
        <w:t>проводится в письменной форме и включает задание – рисунок, оцениваемый в 100 (сто) баллов.</w:t>
      </w:r>
    </w:p>
    <w:p w:rsidR="00522370" w:rsidRDefault="00522370" w:rsidP="00FD07B1">
      <w:pPr>
        <w:pStyle w:val="af7"/>
        <w:tabs>
          <w:tab w:val="left" w:pos="1134"/>
        </w:tabs>
        <w:adjustRightInd w:val="0"/>
        <w:spacing w:line="360" w:lineRule="auto"/>
        <w:ind w:left="0" w:firstLine="708"/>
        <w:jc w:val="both"/>
        <w:rPr>
          <w:color w:val="000000"/>
          <w:szCs w:val="28"/>
        </w:rPr>
      </w:pPr>
      <w:r w:rsidRPr="00FD07B1">
        <w:rPr>
          <w:szCs w:val="28"/>
        </w:rPr>
        <w:t>Вступительные испытания</w:t>
      </w:r>
      <w:r w:rsidRPr="00176198">
        <w:rPr>
          <w:szCs w:val="28"/>
        </w:rPr>
        <w:t xml:space="preserve"> с использованием дистанционных технологий</w:t>
      </w:r>
      <w:r>
        <w:rPr>
          <w:szCs w:val="28"/>
        </w:rPr>
        <w:t xml:space="preserve"> Университетом не проводятся.</w:t>
      </w:r>
    </w:p>
    <w:p w:rsidR="00522370" w:rsidRDefault="00522370" w:rsidP="00FD07B1">
      <w:pPr>
        <w:pStyle w:val="af7"/>
        <w:tabs>
          <w:tab w:val="left" w:pos="1134"/>
        </w:tabs>
        <w:adjustRightInd w:val="0"/>
        <w:spacing w:line="360" w:lineRule="auto"/>
        <w:ind w:left="0" w:firstLine="708"/>
        <w:jc w:val="both"/>
        <w:rPr>
          <w:szCs w:val="28"/>
        </w:rPr>
      </w:pPr>
      <w:r w:rsidRPr="0034133B">
        <w:rPr>
          <w:szCs w:val="28"/>
        </w:rPr>
        <w:t>Для всех направлений подготовки бакалавров</w:t>
      </w:r>
      <w:r w:rsidR="00561843">
        <w:rPr>
          <w:szCs w:val="28"/>
        </w:rPr>
        <w:t xml:space="preserve"> (специалистов)</w:t>
      </w:r>
      <w:r>
        <w:rPr>
          <w:szCs w:val="28"/>
        </w:rPr>
        <w:t xml:space="preserve"> </w:t>
      </w:r>
      <w:r w:rsidRPr="0034133B">
        <w:rPr>
          <w:szCs w:val="28"/>
        </w:rPr>
        <w:t>Университета</w:t>
      </w:r>
      <w:r>
        <w:rPr>
          <w:szCs w:val="28"/>
        </w:rPr>
        <w:t xml:space="preserve">, </w:t>
      </w:r>
      <w:r w:rsidRPr="0034133B">
        <w:rPr>
          <w:szCs w:val="28"/>
        </w:rPr>
        <w:t>установлено по три вступительных испытания из П</w:t>
      </w:r>
      <w:r>
        <w:rPr>
          <w:szCs w:val="28"/>
        </w:rPr>
        <w:t xml:space="preserve">еречня вступительных испытаний в соответствии с </w:t>
      </w:r>
      <w:r w:rsidRPr="0034133B">
        <w:rPr>
          <w:szCs w:val="28"/>
        </w:rPr>
        <w:t>приказом Министерства образования и науки Российск</w:t>
      </w:r>
      <w:r>
        <w:rPr>
          <w:szCs w:val="28"/>
        </w:rPr>
        <w:t xml:space="preserve">ой Федерации </w:t>
      </w:r>
      <w:r w:rsidRPr="00D444B5">
        <w:rPr>
          <w:bCs/>
          <w:szCs w:val="28"/>
        </w:rPr>
        <w:t xml:space="preserve">12 сентября 2013 г. № 1061 «Об </w:t>
      </w:r>
      <w:r w:rsidRPr="00D444B5">
        <w:rPr>
          <w:bCs/>
          <w:szCs w:val="28"/>
        </w:rPr>
        <w:lastRenderedPageBreak/>
        <w:t>утверждении перечней специальностей и направлений подго</w:t>
      </w:r>
      <w:r w:rsidR="004C7434">
        <w:rPr>
          <w:bCs/>
          <w:szCs w:val="28"/>
        </w:rPr>
        <w:t>товки высшего образования».</w:t>
      </w:r>
    </w:p>
    <w:p w:rsidR="00AD7D34" w:rsidRPr="0052494E" w:rsidRDefault="00AD7D34" w:rsidP="00FD07B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2494E">
        <w:rPr>
          <w:sz w:val="28"/>
          <w:szCs w:val="28"/>
        </w:rPr>
        <w:t xml:space="preserve">Все вступительные испытания, проводимые </w:t>
      </w:r>
      <w:r w:rsidR="003B1108" w:rsidRPr="0052494E">
        <w:rPr>
          <w:sz w:val="28"/>
          <w:szCs w:val="28"/>
        </w:rPr>
        <w:t>Университетом</w:t>
      </w:r>
      <w:r w:rsidRPr="0052494E">
        <w:rPr>
          <w:sz w:val="28"/>
          <w:szCs w:val="28"/>
        </w:rPr>
        <w:t xml:space="preserve"> самостоятельно, включая дополнительное вступительное испытание творческой направлен</w:t>
      </w:r>
      <w:r w:rsidR="0052494E" w:rsidRPr="0052494E">
        <w:rPr>
          <w:sz w:val="28"/>
          <w:szCs w:val="28"/>
        </w:rPr>
        <w:t xml:space="preserve">ности, завершаются не </w:t>
      </w:r>
      <w:r w:rsidR="0052494E" w:rsidRPr="00537045">
        <w:rPr>
          <w:sz w:val="28"/>
          <w:szCs w:val="28"/>
        </w:rPr>
        <w:t xml:space="preserve">позднее </w:t>
      </w:r>
      <w:r w:rsidR="00825617">
        <w:rPr>
          <w:sz w:val="28"/>
          <w:szCs w:val="28"/>
        </w:rPr>
        <w:t>27</w:t>
      </w:r>
      <w:r w:rsidR="007B1218" w:rsidRPr="00537045">
        <w:rPr>
          <w:sz w:val="28"/>
          <w:szCs w:val="28"/>
        </w:rPr>
        <w:t xml:space="preserve"> августа 201</w:t>
      </w:r>
      <w:r w:rsidR="008C214C" w:rsidRPr="00537045">
        <w:rPr>
          <w:sz w:val="28"/>
          <w:szCs w:val="28"/>
        </w:rPr>
        <w:t>9</w:t>
      </w:r>
      <w:r w:rsidR="007B1218" w:rsidRPr="00537045">
        <w:rPr>
          <w:sz w:val="28"/>
          <w:szCs w:val="28"/>
        </w:rPr>
        <w:t xml:space="preserve"> года.</w:t>
      </w:r>
    </w:p>
    <w:p w:rsidR="00F74812" w:rsidRDefault="00F74812" w:rsidP="00F748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94E">
        <w:rPr>
          <w:sz w:val="28"/>
          <w:szCs w:val="28"/>
        </w:rPr>
        <w:t xml:space="preserve">Вступительные </w:t>
      </w:r>
      <w:r w:rsidR="00E270DE" w:rsidRPr="0052494E">
        <w:rPr>
          <w:sz w:val="28"/>
          <w:szCs w:val="28"/>
        </w:rPr>
        <w:t xml:space="preserve">испытания </w:t>
      </w:r>
      <w:r w:rsidRPr="0052494E">
        <w:rPr>
          <w:sz w:val="28"/>
          <w:szCs w:val="28"/>
        </w:rPr>
        <w:t xml:space="preserve">поступающих </w:t>
      </w:r>
      <w:r w:rsidR="00BB6CB8">
        <w:rPr>
          <w:sz w:val="28"/>
          <w:szCs w:val="28"/>
        </w:rPr>
        <w:t xml:space="preserve">по программам </w:t>
      </w:r>
      <w:proofErr w:type="spellStart"/>
      <w:r w:rsidR="00BB6CB8">
        <w:rPr>
          <w:sz w:val="28"/>
          <w:szCs w:val="28"/>
        </w:rPr>
        <w:t>бакалавриата</w:t>
      </w:r>
      <w:proofErr w:type="spellEnd"/>
      <w:r w:rsidR="00BB6CB8">
        <w:rPr>
          <w:sz w:val="28"/>
          <w:szCs w:val="28"/>
        </w:rPr>
        <w:t xml:space="preserve"> и </w:t>
      </w:r>
      <w:proofErr w:type="spellStart"/>
      <w:r w:rsidR="00BB6CB8">
        <w:rPr>
          <w:sz w:val="28"/>
          <w:szCs w:val="28"/>
        </w:rPr>
        <w:t>специалитета</w:t>
      </w:r>
      <w:proofErr w:type="spellEnd"/>
      <w:r w:rsidR="00BB6CB8">
        <w:rPr>
          <w:sz w:val="28"/>
          <w:szCs w:val="28"/>
        </w:rPr>
        <w:t xml:space="preserve"> </w:t>
      </w:r>
      <w:r w:rsidRPr="0052494E">
        <w:rPr>
          <w:sz w:val="28"/>
          <w:szCs w:val="28"/>
        </w:rPr>
        <w:t xml:space="preserve">на </w:t>
      </w:r>
      <w:r w:rsidR="00BB6CB8">
        <w:rPr>
          <w:sz w:val="28"/>
          <w:szCs w:val="28"/>
        </w:rPr>
        <w:t>очную и очно-заочную формы</w:t>
      </w:r>
      <w:r w:rsidR="0052494E" w:rsidRPr="0052494E">
        <w:rPr>
          <w:sz w:val="28"/>
          <w:szCs w:val="28"/>
        </w:rPr>
        <w:t xml:space="preserve"> </w:t>
      </w:r>
      <w:r w:rsidRPr="0052494E">
        <w:rPr>
          <w:sz w:val="28"/>
          <w:szCs w:val="28"/>
        </w:rPr>
        <w:t xml:space="preserve">обучения проводятся в период </w:t>
      </w:r>
      <w:r w:rsidR="007B1218" w:rsidRPr="008B3942">
        <w:rPr>
          <w:color w:val="000000"/>
          <w:sz w:val="28"/>
          <w:szCs w:val="28"/>
        </w:rPr>
        <w:t xml:space="preserve">с </w:t>
      </w:r>
      <w:r w:rsidR="00825617">
        <w:rPr>
          <w:color w:val="000000"/>
          <w:sz w:val="28"/>
          <w:szCs w:val="28"/>
        </w:rPr>
        <w:t>9</w:t>
      </w:r>
      <w:r w:rsidRPr="008B3942">
        <w:rPr>
          <w:color w:val="000000"/>
          <w:sz w:val="28"/>
          <w:szCs w:val="28"/>
        </w:rPr>
        <w:t xml:space="preserve"> по </w:t>
      </w:r>
      <w:r w:rsidR="00BB6CB8" w:rsidRPr="008B3942">
        <w:rPr>
          <w:color w:val="000000"/>
          <w:sz w:val="28"/>
          <w:szCs w:val="28"/>
        </w:rPr>
        <w:t>2</w:t>
      </w:r>
      <w:r w:rsidR="008B3942" w:rsidRPr="008B3942">
        <w:rPr>
          <w:color w:val="000000"/>
          <w:sz w:val="28"/>
          <w:szCs w:val="28"/>
        </w:rPr>
        <w:t>2</w:t>
      </w:r>
      <w:r w:rsidR="00146E30" w:rsidRPr="008B3942">
        <w:rPr>
          <w:color w:val="000000"/>
          <w:sz w:val="28"/>
          <w:szCs w:val="28"/>
        </w:rPr>
        <w:t xml:space="preserve"> </w:t>
      </w:r>
      <w:r w:rsidRPr="008B3942">
        <w:rPr>
          <w:color w:val="000000"/>
          <w:sz w:val="28"/>
          <w:szCs w:val="28"/>
        </w:rPr>
        <w:t>июля 201</w:t>
      </w:r>
      <w:r w:rsidR="008C214C" w:rsidRPr="008B3942">
        <w:rPr>
          <w:color w:val="000000"/>
          <w:sz w:val="28"/>
          <w:szCs w:val="28"/>
        </w:rPr>
        <w:t>9</w:t>
      </w:r>
      <w:r w:rsidRPr="008B3942">
        <w:rPr>
          <w:color w:val="000000"/>
          <w:sz w:val="28"/>
          <w:szCs w:val="28"/>
        </w:rPr>
        <w:t>г.</w:t>
      </w:r>
      <w:r w:rsidRPr="0052494E">
        <w:rPr>
          <w:sz w:val="28"/>
          <w:szCs w:val="28"/>
        </w:rPr>
        <w:t xml:space="preserve"> </w:t>
      </w:r>
    </w:p>
    <w:p w:rsidR="00BB6CB8" w:rsidRDefault="00BB6CB8" w:rsidP="00BB6C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94E">
        <w:rPr>
          <w:sz w:val="28"/>
          <w:szCs w:val="28"/>
        </w:rPr>
        <w:t xml:space="preserve">Вступительные испытания поступающих </w:t>
      </w:r>
      <w:r>
        <w:rPr>
          <w:sz w:val="28"/>
          <w:szCs w:val="28"/>
        </w:rPr>
        <w:t xml:space="preserve">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537045">
        <w:rPr>
          <w:sz w:val="28"/>
          <w:szCs w:val="28"/>
        </w:rPr>
        <w:t xml:space="preserve">и </w:t>
      </w:r>
      <w:proofErr w:type="spellStart"/>
      <w:r w:rsidRPr="00537045">
        <w:rPr>
          <w:sz w:val="28"/>
          <w:szCs w:val="28"/>
        </w:rPr>
        <w:t>специалитета</w:t>
      </w:r>
      <w:proofErr w:type="spellEnd"/>
      <w:r w:rsidRPr="00537045">
        <w:rPr>
          <w:sz w:val="28"/>
          <w:szCs w:val="28"/>
        </w:rPr>
        <w:t xml:space="preserve"> на заочную форму обучения проводятся в период </w:t>
      </w:r>
      <w:r w:rsidRPr="00537045">
        <w:rPr>
          <w:color w:val="000000"/>
          <w:sz w:val="28"/>
          <w:szCs w:val="28"/>
        </w:rPr>
        <w:t>с 1</w:t>
      </w:r>
      <w:r w:rsidR="008B3942" w:rsidRPr="00537045">
        <w:rPr>
          <w:color w:val="000000"/>
          <w:sz w:val="28"/>
          <w:szCs w:val="28"/>
        </w:rPr>
        <w:t>6</w:t>
      </w:r>
      <w:r w:rsidRPr="00537045">
        <w:rPr>
          <w:color w:val="000000"/>
          <w:sz w:val="28"/>
          <w:szCs w:val="28"/>
        </w:rPr>
        <w:t xml:space="preserve"> по 2</w:t>
      </w:r>
      <w:r w:rsidR="008B3942" w:rsidRPr="00537045">
        <w:rPr>
          <w:color w:val="000000"/>
          <w:sz w:val="28"/>
          <w:szCs w:val="28"/>
        </w:rPr>
        <w:t>6</w:t>
      </w:r>
      <w:r w:rsidRPr="00537045">
        <w:rPr>
          <w:color w:val="000000"/>
          <w:sz w:val="28"/>
          <w:szCs w:val="28"/>
        </w:rPr>
        <w:t xml:space="preserve"> августа 201</w:t>
      </w:r>
      <w:r w:rsidR="008C214C" w:rsidRPr="00537045">
        <w:rPr>
          <w:color w:val="000000"/>
          <w:sz w:val="28"/>
          <w:szCs w:val="28"/>
        </w:rPr>
        <w:t>9</w:t>
      </w:r>
      <w:r w:rsidRPr="00537045">
        <w:rPr>
          <w:color w:val="000000"/>
          <w:sz w:val="28"/>
          <w:szCs w:val="28"/>
        </w:rPr>
        <w:t>г.</w:t>
      </w:r>
      <w:r w:rsidRPr="0052494E">
        <w:rPr>
          <w:sz w:val="28"/>
          <w:szCs w:val="28"/>
        </w:rPr>
        <w:t xml:space="preserve"> </w:t>
      </w:r>
    </w:p>
    <w:p w:rsidR="008C1BF8" w:rsidRDefault="008C1BF8" w:rsidP="008C1B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94E">
        <w:rPr>
          <w:sz w:val="28"/>
          <w:szCs w:val="28"/>
        </w:rPr>
        <w:t xml:space="preserve">Вступительные испытания поступающих </w:t>
      </w:r>
      <w:r>
        <w:rPr>
          <w:sz w:val="28"/>
          <w:szCs w:val="28"/>
        </w:rPr>
        <w:t>по программам магистратуры по всем формам</w:t>
      </w:r>
      <w:r w:rsidRPr="0052494E">
        <w:rPr>
          <w:sz w:val="28"/>
          <w:szCs w:val="28"/>
        </w:rPr>
        <w:t xml:space="preserve"> обучения проводятся в период </w:t>
      </w:r>
      <w:r>
        <w:rPr>
          <w:color w:val="000000"/>
          <w:sz w:val="28"/>
          <w:szCs w:val="28"/>
        </w:rPr>
        <w:t xml:space="preserve">с </w:t>
      </w:r>
      <w:r w:rsidR="008B3942" w:rsidRPr="00537045">
        <w:rPr>
          <w:color w:val="000000"/>
          <w:sz w:val="28"/>
          <w:szCs w:val="28"/>
        </w:rPr>
        <w:t>12</w:t>
      </w:r>
      <w:r w:rsidRPr="00537045">
        <w:rPr>
          <w:color w:val="000000"/>
          <w:sz w:val="28"/>
          <w:szCs w:val="28"/>
        </w:rPr>
        <w:t xml:space="preserve"> по </w:t>
      </w:r>
      <w:r w:rsidR="008B3942" w:rsidRPr="00537045">
        <w:rPr>
          <w:color w:val="000000"/>
          <w:sz w:val="28"/>
          <w:szCs w:val="28"/>
        </w:rPr>
        <w:t>16</w:t>
      </w:r>
      <w:r w:rsidRPr="00537045">
        <w:rPr>
          <w:color w:val="000000"/>
          <w:sz w:val="28"/>
          <w:szCs w:val="28"/>
        </w:rPr>
        <w:t xml:space="preserve"> августа 201</w:t>
      </w:r>
      <w:r w:rsidR="008C214C" w:rsidRPr="00537045">
        <w:rPr>
          <w:color w:val="000000"/>
          <w:sz w:val="28"/>
          <w:szCs w:val="28"/>
        </w:rPr>
        <w:t>9</w:t>
      </w:r>
      <w:r w:rsidRPr="00537045">
        <w:rPr>
          <w:color w:val="000000"/>
          <w:sz w:val="28"/>
          <w:szCs w:val="28"/>
        </w:rPr>
        <w:t>г.</w:t>
      </w:r>
      <w:r w:rsidRPr="0052494E">
        <w:rPr>
          <w:sz w:val="28"/>
          <w:szCs w:val="28"/>
        </w:rPr>
        <w:t xml:space="preserve"> </w:t>
      </w:r>
    </w:p>
    <w:p w:rsidR="00A83E6C" w:rsidRDefault="0020501B" w:rsidP="00A83E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94E">
        <w:rPr>
          <w:sz w:val="28"/>
          <w:szCs w:val="28"/>
        </w:rPr>
        <w:t xml:space="preserve">Вступительные испытания в Университет, для лиц, поступающих по категории «вне конкурса» на </w:t>
      </w:r>
      <w:r w:rsidR="004224CD">
        <w:rPr>
          <w:sz w:val="28"/>
          <w:szCs w:val="28"/>
        </w:rPr>
        <w:t xml:space="preserve">все </w:t>
      </w:r>
      <w:r w:rsidRPr="0052494E">
        <w:rPr>
          <w:sz w:val="28"/>
          <w:szCs w:val="28"/>
        </w:rPr>
        <w:t>формы о</w:t>
      </w:r>
      <w:r w:rsidR="008C1BF8">
        <w:rPr>
          <w:sz w:val="28"/>
          <w:szCs w:val="28"/>
        </w:rPr>
        <w:t>бучения проводятся в пер</w:t>
      </w:r>
      <w:r w:rsidR="008C1BF8" w:rsidRPr="008B3942">
        <w:rPr>
          <w:sz w:val="28"/>
          <w:szCs w:val="28"/>
        </w:rPr>
        <w:t xml:space="preserve">иод </w:t>
      </w:r>
      <w:r w:rsidR="008B3942" w:rsidRPr="008B3942">
        <w:rPr>
          <w:sz w:val="28"/>
          <w:szCs w:val="28"/>
        </w:rPr>
        <w:t>с 9</w:t>
      </w:r>
      <w:r w:rsidRPr="008B3942">
        <w:rPr>
          <w:sz w:val="28"/>
          <w:szCs w:val="28"/>
        </w:rPr>
        <w:t xml:space="preserve"> по </w:t>
      </w:r>
      <w:r w:rsidR="008C1BF8" w:rsidRPr="008B3942">
        <w:rPr>
          <w:sz w:val="28"/>
          <w:szCs w:val="28"/>
        </w:rPr>
        <w:t>2</w:t>
      </w:r>
      <w:r w:rsidR="008B3942" w:rsidRPr="008B3942">
        <w:rPr>
          <w:sz w:val="28"/>
          <w:szCs w:val="28"/>
        </w:rPr>
        <w:t>2</w:t>
      </w:r>
      <w:r w:rsidR="00146E30" w:rsidRPr="008B3942">
        <w:rPr>
          <w:sz w:val="28"/>
          <w:szCs w:val="28"/>
        </w:rPr>
        <w:t xml:space="preserve"> </w:t>
      </w:r>
      <w:r w:rsidRPr="008B3942">
        <w:rPr>
          <w:sz w:val="28"/>
          <w:szCs w:val="28"/>
        </w:rPr>
        <w:t>июля 201</w:t>
      </w:r>
      <w:r w:rsidR="004905B6" w:rsidRPr="008B3942">
        <w:rPr>
          <w:sz w:val="28"/>
          <w:szCs w:val="28"/>
        </w:rPr>
        <w:t>9</w:t>
      </w:r>
      <w:r w:rsidRPr="008B3942">
        <w:rPr>
          <w:sz w:val="28"/>
          <w:szCs w:val="28"/>
        </w:rPr>
        <w:t>г.</w:t>
      </w:r>
    </w:p>
    <w:p w:rsidR="00A83E6C" w:rsidRPr="00A83E6C" w:rsidRDefault="00A83E6C" w:rsidP="00A83E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0AD">
        <w:rPr>
          <w:sz w:val="28"/>
          <w:szCs w:val="28"/>
        </w:rPr>
        <w:t>Одно вступительное испытание проводится одновременно</w:t>
      </w:r>
      <w:r w:rsidRPr="00A83E6C">
        <w:rPr>
          <w:sz w:val="28"/>
          <w:szCs w:val="28"/>
        </w:rPr>
        <w:t xml:space="preserve"> для всех поступающих либо в различные сроки </w:t>
      </w:r>
      <w:r w:rsidR="003B7BEA" w:rsidRPr="00A83E6C">
        <w:rPr>
          <w:sz w:val="28"/>
          <w:szCs w:val="28"/>
        </w:rPr>
        <w:t>для различных групп,</w:t>
      </w:r>
      <w:r w:rsidRPr="00A83E6C">
        <w:rPr>
          <w:sz w:val="28"/>
          <w:szCs w:val="28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A83E6C" w:rsidRPr="00A83E6C" w:rsidRDefault="00A83E6C" w:rsidP="00A83E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E6C">
        <w:rPr>
          <w:sz w:val="28"/>
          <w:szCs w:val="28"/>
        </w:rPr>
        <w:t xml:space="preserve">Для каждой </w:t>
      </w:r>
      <w:r w:rsidRPr="00B920AD">
        <w:rPr>
          <w:sz w:val="28"/>
          <w:szCs w:val="28"/>
        </w:rPr>
        <w:t>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DC78F6" w:rsidRPr="00B920AD" w:rsidRDefault="00DC78F6" w:rsidP="00DC78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39D2">
        <w:rPr>
          <w:sz w:val="28"/>
          <w:szCs w:val="28"/>
        </w:rPr>
        <w:t xml:space="preserve">Расписание вступительных испытаний (в том числе дополнительных вступительных испытаний, вступительных испытаний на программы магистратуры) утверждается </w:t>
      </w:r>
      <w:r w:rsidRPr="00B920AD">
        <w:rPr>
          <w:sz w:val="28"/>
          <w:szCs w:val="28"/>
        </w:rPr>
        <w:t xml:space="preserve">председателем приемной комиссии или его заместителем и доводится до сведения абитуриентов </w:t>
      </w:r>
      <w:r w:rsidRPr="0052494E">
        <w:rPr>
          <w:sz w:val="28"/>
          <w:szCs w:val="28"/>
        </w:rPr>
        <w:t xml:space="preserve">не позднее </w:t>
      </w:r>
      <w:r w:rsidR="008C1BF8">
        <w:rPr>
          <w:sz w:val="28"/>
          <w:szCs w:val="28"/>
        </w:rPr>
        <w:t>01</w:t>
      </w:r>
      <w:r w:rsidRPr="0052494E">
        <w:rPr>
          <w:sz w:val="28"/>
          <w:szCs w:val="28"/>
        </w:rPr>
        <w:t xml:space="preserve"> июня</w:t>
      </w:r>
      <w:r w:rsidR="0052494E" w:rsidRPr="0052494E">
        <w:rPr>
          <w:sz w:val="28"/>
          <w:szCs w:val="28"/>
        </w:rPr>
        <w:t xml:space="preserve"> 201</w:t>
      </w:r>
      <w:r w:rsidR="004905B6">
        <w:rPr>
          <w:sz w:val="28"/>
          <w:szCs w:val="28"/>
        </w:rPr>
        <w:t>9</w:t>
      </w:r>
      <w:r w:rsidR="000C0A53" w:rsidRPr="0052494E">
        <w:rPr>
          <w:sz w:val="28"/>
          <w:szCs w:val="28"/>
        </w:rPr>
        <w:t xml:space="preserve"> года</w:t>
      </w:r>
      <w:r w:rsidRPr="0052494E">
        <w:rPr>
          <w:sz w:val="28"/>
          <w:szCs w:val="28"/>
        </w:rPr>
        <w:t>.</w:t>
      </w:r>
      <w:r w:rsidRPr="00B920AD">
        <w:rPr>
          <w:sz w:val="28"/>
          <w:szCs w:val="28"/>
        </w:rPr>
        <w:t xml:space="preserve"> </w:t>
      </w:r>
    </w:p>
    <w:p w:rsidR="00DC78F6" w:rsidRPr="002039D2" w:rsidRDefault="00DC78F6" w:rsidP="00DC78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0AD">
        <w:rPr>
          <w:sz w:val="28"/>
          <w:szCs w:val="28"/>
        </w:rPr>
        <w:lastRenderedPageBreak/>
        <w:t>В расписании вступительных испытаний фамилии председателей</w:t>
      </w:r>
      <w:r w:rsidRPr="002039D2">
        <w:rPr>
          <w:sz w:val="28"/>
          <w:szCs w:val="28"/>
        </w:rPr>
        <w:t xml:space="preserve"> экзаменационных комиссий и экзаменаторов не указываются.</w:t>
      </w:r>
    </w:p>
    <w:p w:rsidR="00DC78F6" w:rsidRDefault="00DC78F6" w:rsidP="00DC78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 расписании вступительных испытаний должен быть предусмотрен дополнительный резервный день (дни)</w:t>
      </w:r>
      <w:r w:rsidR="00A159F5">
        <w:rPr>
          <w:sz w:val="28"/>
          <w:szCs w:val="28"/>
        </w:rPr>
        <w:t xml:space="preserve"> для л</w:t>
      </w:r>
      <w:r w:rsidR="00A159F5" w:rsidRPr="00176198">
        <w:rPr>
          <w:sz w:val="28"/>
          <w:szCs w:val="28"/>
        </w:rPr>
        <w:t>иц, не прошедшие вступительное испытание по уважительной причине</w:t>
      </w:r>
      <w:r w:rsidR="00A159F5">
        <w:rPr>
          <w:sz w:val="28"/>
          <w:szCs w:val="28"/>
        </w:rPr>
        <w:t xml:space="preserve"> </w:t>
      </w:r>
      <w:r w:rsidR="00A159F5" w:rsidRPr="00176198">
        <w:rPr>
          <w:sz w:val="28"/>
          <w:szCs w:val="28"/>
        </w:rPr>
        <w:t>(болезнь или иные обстоятельства, подтвержденные документально)</w:t>
      </w:r>
      <w:r w:rsidRPr="00BF18C8">
        <w:rPr>
          <w:sz w:val="28"/>
          <w:szCs w:val="28"/>
        </w:rPr>
        <w:t>.</w:t>
      </w:r>
    </w:p>
    <w:p w:rsidR="00292C75" w:rsidRPr="00BF18C8" w:rsidRDefault="00146E30" w:rsidP="00F748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CA1">
        <w:rPr>
          <w:sz w:val="28"/>
          <w:szCs w:val="28"/>
        </w:rPr>
        <w:t xml:space="preserve">Результаты вступительных испытаний публикуются </w:t>
      </w:r>
      <w:r w:rsidR="001259FE" w:rsidRPr="00321CA1">
        <w:rPr>
          <w:sz w:val="28"/>
          <w:szCs w:val="28"/>
        </w:rPr>
        <w:t xml:space="preserve">не позднее третьего рабочего дня после проведения </w:t>
      </w:r>
      <w:r w:rsidR="00292C75" w:rsidRPr="00321CA1">
        <w:rPr>
          <w:sz w:val="28"/>
          <w:szCs w:val="28"/>
        </w:rPr>
        <w:t>экзамена</w:t>
      </w:r>
      <w:r w:rsidR="007B1218" w:rsidRPr="00321CA1">
        <w:rPr>
          <w:sz w:val="28"/>
          <w:szCs w:val="28"/>
        </w:rPr>
        <w:t>.</w:t>
      </w:r>
    </w:p>
    <w:p w:rsidR="006C09F9" w:rsidRDefault="006C09F9" w:rsidP="00F748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 xml:space="preserve">После объявления результатов </w:t>
      </w:r>
      <w:r>
        <w:rPr>
          <w:sz w:val="28"/>
          <w:szCs w:val="28"/>
        </w:rPr>
        <w:t xml:space="preserve">письменного </w:t>
      </w:r>
      <w:r w:rsidRPr="00176198">
        <w:rPr>
          <w:sz w:val="28"/>
          <w:szCs w:val="28"/>
        </w:rPr>
        <w:t>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F74812" w:rsidRDefault="00F74812" w:rsidP="00F748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Показ письменных работ и рассмотрение апелляций проводятся в порядке, установленном </w:t>
      </w:r>
      <w:r w:rsidR="00BB09FF">
        <w:rPr>
          <w:color w:val="000000"/>
          <w:sz w:val="28"/>
          <w:szCs w:val="28"/>
        </w:rPr>
        <w:t xml:space="preserve">Главой </w:t>
      </w:r>
      <w:r w:rsidR="00BB09FF">
        <w:rPr>
          <w:color w:val="000000"/>
          <w:sz w:val="28"/>
          <w:szCs w:val="28"/>
          <w:lang w:val="en-US"/>
        </w:rPr>
        <w:t>III</w:t>
      </w:r>
      <w:r w:rsidR="00BB09FF">
        <w:rPr>
          <w:color w:val="000000"/>
          <w:sz w:val="28"/>
          <w:szCs w:val="28"/>
        </w:rPr>
        <w:t xml:space="preserve"> настоящего</w:t>
      </w:r>
      <w:r w:rsidR="00376C40" w:rsidRPr="00BF18C8">
        <w:rPr>
          <w:color w:val="000000"/>
          <w:sz w:val="28"/>
          <w:szCs w:val="28"/>
        </w:rPr>
        <w:t xml:space="preserve"> Положения</w:t>
      </w:r>
      <w:r w:rsidRPr="00BF18C8">
        <w:rPr>
          <w:sz w:val="28"/>
          <w:szCs w:val="28"/>
        </w:rPr>
        <w:t>.</w:t>
      </w:r>
    </w:p>
    <w:p w:rsidR="006C09F9" w:rsidRDefault="006C09F9" w:rsidP="006C09F9">
      <w:pPr>
        <w:pStyle w:val="a3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Результаты вступительных испытаний при приеме на очную форму обучения признаются Университетом в качестве результатов вступительных испытаний на другие формы получения образования.</w:t>
      </w:r>
    </w:p>
    <w:p w:rsidR="00AD7D34" w:rsidRPr="002039D2" w:rsidRDefault="00AD7D34" w:rsidP="00DC7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039D2">
        <w:rPr>
          <w:sz w:val="28"/>
          <w:szCs w:val="28"/>
        </w:rPr>
        <w:t>На вступительных испытаниях, дополнительных вступительных испытаниях творческой направленности обеспечивается спокойная и доброжелательная обстановка, предоставляется возможность поступающим наиболее полно проявить уровень своих знаний и умений.</w:t>
      </w:r>
    </w:p>
    <w:p w:rsidR="00AD7D34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Для поступающих на </w:t>
      </w:r>
      <w:r w:rsidR="00A83E6C">
        <w:rPr>
          <w:sz w:val="28"/>
          <w:szCs w:val="28"/>
        </w:rPr>
        <w:t>каждое</w:t>
      </w:r>
      <w:r w:rsidRPr="00BF18C8">
        <w:rPr>
          <w:sz w:val="28"/>
          <w:szCs w:val="28"/>
        </w:rPr>
        <w:t xml:space="preserve"> направление </w:t>
      </w:r>
      <w:r w:rsidR="002039D2" w:rsidRPr="00BF18C8">
        <w:rPr>
          <w:sz w:val="28"/>
          <w:szCs w:val="28"/>
        </w:rPr>
        <w:t>подготовки</w:t>
      </w:r>
      <w:r w:rsidR="002039D2">
        <w:rPr>
          <w:sz w:val="28"/>
          <w:szCs w:val="28"/>
        </w:rPr>
        <w:t xml:space="preserve"> </w:t>
      </w:r>
      <w:r w:rsidR="001259FE">
        <w:rPr>
          <w:sz w:val="28"/>
          <w:szCs w:val="28"/>
        </w:rPr>
        <w:t>в рамках отдельн</w:t>
      </w:r>
      <w:r w:rsidR="002039D2">
        <w:rPr>
          <w:sz w:val="28"/>
          <w:szCs w:val="28"/>
        </w:rPr>
        <w:t>ых</w:t>
      </w:r>
      <w:r w:rsidR="001259FE">
        <w:rPr>
          <w:sz w:val="28"/>
          <w:szCs w:val="28"/>
        </w:rPr>
        <w:t xml:space="preserve"> конкурс</w:t>
      </w:r>
      <w:r w:rsidR="002039D2">
        <w:rPr>
          <w:sz w:val="28"/>
          <w:szCs w:val="28"/>
        </w:rPr>
        <w:t xml:space="preserve">ов </w:t>
      </w:r>
      <w:r w:rsidRPr="00BF18C8">
        <w:rPr>
          <w:sz w:val="28"/>
          <w:szCs w:val="28"/>
        </w:rPr>
        <w:t xml:space="preserve">на места в </w:t>
      </w:r>
      <w:r w:rsidR="002039D2">
        <w:rPr>
          <w:sz w:val="28"/>
          <w:szCs w:val="28"/>
        </w:rPr>
        <w:t>пределах</w:t>
      </w:r>
      <w:r w:rsidRPr="00BF18C8">
        <w:rPr>
          <w:sz w:val="28"/>
          <w:szCs w:val="28"/>
        </w:rPr>
        <w:t xml:space="preserve"> контрольных цифр приема (по общему конкурсу, по целевому приему, на внеконкурсной основе), а также на места по договорам с оплатой стоимости обучения, устанавливаются одинаковые вступительные испытания.</w:t>
      </w:r>
    </w:p>
    <w:p w:rsidR="00A83E6C" w:rsidRDefault="00A83E6C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176198">
        <w:rPr>
          <w:sz w:val="28"/>
          <w:szCs w:val="28"/>
        </w:rPr>
        <w:t>одинаковых вступительных испытаний для различных конкурсов</w:t>
      </w:r>
      <w:r>
        <w:rPr>
          <w:sz w:val="28"/>
          <w:szCs w:val="28"/>
        </w:rPr>
        <w:t xml:space="preserve"> все вступительные испытания, проводимы вузом самостоятельно, в том числе вступительное испытание творческой и (или) профессиональной направленности,</w:t>
      </w:r>
      <w:r w:rsidRPr="00176198">
        <w:rPr>
          <w:sz w:val="28"/>
          <w:szCs w:val="28"/>
        </w:rPr>
        <w:t xml:space="preserve"> </w:t>
      </w:r>
      <w:r w:rsidR="003B7BEA" w:rsidRPr="00176198">
        <w:rPr>
          <w:sz w:val="28"/>
          <w:szCs w:val="28"/>
        </w:rPr>
        <w:t>для отдельных категорий,</w:t>
      </w:r>
      <w:r w:rsidRPr="00176198">
        <w:rPr>
          <w:sz w:val="28"/>
          <w:szCs w:val="28"/>
        </w:rPr>
        <w:t xml:space="preserve"> поступающих проводится в </w:t>
      </w:r>
      <w:r w:rsidRPr="00176198">
        <w:rPr>
          <w:sz w:val="28"/>
          <w:szCs w:val="28"/>
        </w:rPr>
        <w:lastRenderedPageBreak/>
        <w:t>качестве единого для всех конкурсов</w:t>
      </w:r>
      <w:r>
        <w:rPr>
          <w:sz w:val="28"/>
          <w:szCs w:val="28"/>
        </w:rPr>
        <w:t xml:space="preserve">. </w:t>
      </w:r>
      <w:r w:rsidRPr="00176198">
        <w:rPr>
          <w:sz w:val="28"/>
          <w:szCs w:val="28"/>
        </w:rPr>
        <w:t>Поступающий однократно сдает каждое вступительное испытание</w:t>
      </w:r>
      <w:r>
        <w:rPr>
          <w:sz w:val="28"/>
          <w:szCs w:val="28"/>
        </w:rPr>
        <w:t>.</w:t>
      </w:r>
    </w:p>
    <w:p w:rsidR="00DB31E2" w:rsidRPr="00561843" w:rsidRDefault="00A83E6C" w:rsidP="00DB31E2">
      <w:pPr>
        <w:pStyle w:val="a3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176198">
        <w:rPr>
          <w:sz w:val="28"/>
          <w:szCs w:val="28"/>
        </w:rPr>
        <w:t xml:space="preserve">Лица, не </w:t>
      </w:r>
      <w:r w:rsidR="00A159F5">
        <w:rPr>
          <w:sz w:val="28"/>
          <w:szCs w:val="28"/>
        </w:rPr>
        <w:t>пришедшие на</w:t>
      </w:r>
      <w:r w:rsidRPr="00176198">
        <w:rPr>
          <w:sz w:val="28"/>
          <w:szCs w:val="28"/>
        </w:rPr>
        <w:t xml:space="preserve">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</w:t>
      </w:r>
      <w:r w:rsidR="00DB31E2">
        <w:rPr>
          <w:sz w:val="28"/>
          <w:szCs w:val="28"/>
        </w:rPr>
        <w:t xml:space="preserve">гой группе или в резервный день </w:t>
      </w:r>
      <w:r w:rsidR="00DB31E2" w:rsidRPr="00BF18C8">
        <w:rPr>
          <w:sz w:val="28"/>
          <w:szCs w:val="28"/>
        </w:rPr>
        <w:t xml:space="preserve">по разрешению приемной комиссии (отборочной </w:t>
      </w:r>
      <w:r w:rsidR="00DB31E2" w:rsidRPr="00B920AD">
        <w:rPr>
          <w:sz w:val="28"/>
          <w:szCs w:val="28"/>
        </w:rPr>
        <w:t>комиссии) по индивидуальному графику, предусматривающему проведение не более одного испытания в день</w:t>
      </w:r>
      <w:r w:rsidR="007B1218">
        <w:rPr>
          <w:sz w:val="28"/>
          <w:szCs w:val="28"/>
        </w:rPr>
        <w:t>.</w:t>
      </w:r>
      <w:r w:rsidR="00DB31E2" w:rsidRPr="00561843">
        <w:rPr>
          <w:sz w:val="28"/>
          <w:szCs w:val="28"/>
        </w:rPr>
        <w:t xml:space="preserve"> </w:t>
      </w:r>
    </w:p>
    <w:p w:rsidR="00DB31E2" w:rsidRPr="00561843" w:rsidRDefault="00DB31E2" w:rsidP="00DB31E2">
      <w:pPr>
        <w:pStyle w:val="a3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561843">
        <w:rPr>
          <w:sz w:val="28"/>
          <w:szCs w:val="28"/>
        </w:rPr>
        <w:t>Абитуриенты, не явившиеся на вступительное испытание (дополнительное вступительное испытание) без уважительной причины, к прохождению одноименного пропущенного и последующих испытаний, а также к участию в конкурсе на выбранное направление подготовки не допускаются.</w:t>
      </w:r>
    </w:p>
    <w:p w:rsidR="00DB31E2" w:rsidRPr="00BF18C8" w:rsidRDefault="00DB31E2" w:rsidP="00DB31E2">
      <w:pPr>
        <w:pStyle w:val="a3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561843">
        <w:rPr>
          <w:sz w:val="28"/>
          <w:szCs w:val="28"/>
        </w:rPr>
        <w:t xml:space="preserve">По окончании сроков, указанных в п. 6, 7 Главы </w:t>
      </w:r>
      <w:r w:rsidRPr="00561843">
        <w:rPr>
          <w:sz w:val="28"/>
          <w:szCs w:val="28"/>
          <w:lang w:val="en-US"/>
        </w:rPr>
        <w:t>I</w:t>
      </w:r>
      <w:r w:rsidRPr="00561843">
        <w:rPr>
          <w:sz w:val="28"/>
          <w:szCs w:val="28"/>
        </w:rPr>
        <w:t xml:space="preserve"> настоящего Положения, вступительные испытания не проводятся и претензии не принимаются.</w:t>
      </w:r>
    </w:p>
    <w:p w:rsidR="006C09F9" w:rsidRDefault="009C1443" w:rsidP="006C09F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39D2">
        <w:rPr>
          <w:sz w:val="28"/>
          <w:szCs w:val="28"/>
        </w:rPr>
        <w:t>Лица,</w:t>
      </w:r>
      <w:r w:rsidRPr="00BF18C8">
        <w:rPr>
          <w:sz w:val="28"/>
          <w:szCs w:val="28"/>
        </w:rPr>
        <w:t xml:space="preserve"> забравшие документы посл</w:t>
      </w:r>
      <w:r w:rsidR="00DB31E2">
        <w:rPr>
          <w:sz w:val="28"/>
          <w:szCs w:val="28"/>
        </w:rPr>
        <w:t xml:space="preserve">е завершения приема документов, также </w:t>
      </w:r>
      <w:r w:rsidRPr="00BF18C8">
        <w:rPr>
          <w:sz w:val="28"/>
          <w:szCs w:val="28"/>
        </w:rPr>
        <w:t>выбывают из участия в конкурсе.</w:t>
      </w:r>
    </w:p>
    <w:p w:rsidR="009C1443" w:rsidRPr="00BF18C8" w:rsidRDefault="009C1443" w:rsidP="006C09F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При участии абитуриента в конкурсе на основании результатов ЕГЭ он не допускается к сдаче вступительных испытаний, проводимых вузом самостоятельно.</w:t>
      </w:r>
    </w:p>
    <w:p w:rsidR="00AD7D34" w:rsidRPr="00BF18C8" w:rsidRDefault="006C09F9" w:rsidP="006C09F9">
      <w:pPr>
        <w:pStyle w:val="a3"/>
        <w:spacing w:before="120" w:beforeAutospacing="0" w:after="12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Глава </w:t>
      </w:r>
      <w:r>
        <w:rPr>
          <w:rStyle w:val="a4"/>
          <w:sz w:val="28"/>
          <w:szCs w:val="28"/>
          <w:lang w:val="en-US"/>
        </w:rPr>
        <w:t>II</w:t>
      </w:r>
      <w:r w:rsidR="00AD7D34" w:rsidRPr="00BF18C8">
        <w:rPr>
          <w:rStyle w:val="a4"/>
          <w:sz w:val="28"/>
          <w:szCs w:val="28"/>
        </w:rPr>
        <w:t>. Общие правила и нормы проведения испытаний</w:t>
      </w:r>
    </w:p>
    <w:p w:rsidR="00AD7D34" w:rsidRPr="00BF18C8" w:rsidRDefault="00AD7D34" w:rsidP="006C09F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Независимо от вида вступительного испытания приемная комиссия обеспечивает соблюдение единых правил и норм их проведения.</w:t>
      </w:r>
    </w:p>
    <w:p w:rsidR="00AD7D34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Вступительные испытания начинаются не ранее начала приема документов.</w:t>
      </w:r>
    </w:p>
    <w:p w:rsidR="00F41A0A" w:rsidRPr="00F41A0A" w:rsidRDefault="00F41A0A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A0A">
        <w:rPr>
          <w:sz w:val="28"/>
          <w:szCs w:val="28"/>
        </w:rPr>
        <w:t xml:space="preserve">Во время проведения вступительных испытаний поступающие </w:t>
      </w:r>
      <w:r w:rsidRPr="00F41A0A">
        <w:rPr>
          <w:color w:val="222222"/>
          <w:sz w:val="28"/>
          <w:szCs w:val="28"/>
          <w:shd w:val="clear" w:color="auto" w:fill="FFFFFF"/>
        </w:rPr>
        <w:t>могут иметь при себе и использовать справочные материалы и электронно-вычислительную технику.</w:t>
      </w:r>
    </w:p>
    <w:p w:rsidR="00AD7D34" w:rsidRPr="00BF18C8" w:rsidRDefault="00AD7D34" w:rsidP="006C09F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lastRenderedPageBreak/>
        <w:t>Правила подготовки к проведению вступительного испытания: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Подготовка к проведению вступительного испытания включает в себя: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формирование банка задач (заданий) по предметам и формам испытаний;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составление и размножение вариантов экзаменационных заданий;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компоновку пакетов вариантов заданий для аудиторий, в которых проводится вступительное испытание;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подготовку аудиторий к проведению испытаний;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распределение абитуриентов по аудиториям, распечатывание посадочных ведомостей;</w:t>
      </w:r>
    </w:p>
    <w:p w:rsidR="00AD7D34" w:rsidRPr="00BF18C8" w:rsidRDefault="00AD7D34" w:rsidP="00561843">
      <w:pPr>
        <w:pStyle w:val="a3"/>
        <w:numPr>
          <w:ilvl w:val="0"/>
          <w:numId w:val="7"/>
        </w:numPr>
        <w:tabs>
          <w:tab w:val="left" w:pos="1843"/>
        </w:tabs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распределение и инструктаж лиц, проводящих испытание, перед его проведением и выдача им пакетов вариантов заданий и бланков письменных работ.</w:t>
      </w:r>
    </w:p>
    <w:p w:rsidR="00AD7D34" w:rsidRPr="00BF18C8" w:rsidRDefault="00AD7D34" w:rsidP="00D81B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Подготовка аудиторий к проведению испытаний производится </w:t>
      </w:r>
      <w:r w:rsidR="00D8670E" w:rsidRPr="00BF18C8">
        <w:rPr>
          <w:color w:val="000000"/>
          <w:sz w:val="28"/>
          <w:szCs w:val="28"/>
        </w:rPr>
        <w:t xml:space="preserve">сотрудниками технической группы </w:t>
      </w:r>
      <w:r w:rsidR="004C7434">
        <w:rPr>
          <w:color w:val="000000"/>
          <w:sz w:val="28"/>
          <w:szCs w:val="28"/>
        </w:rPr>
        <w:t xml:space="preserve">приемной </w:t>
      </w:r>
      <w:r w:rsidRPr="00BF18C8">
        <w:rPr>
          <w:sz w:val="28"/>
          <w:szCs w:val="28"/>
        </w:rPr>
        <w:t>комиссии.</w:t>
      </w:r>
      <w:r w:rsidR="00D81BE0" w:rsidRPr="00D81BE0">
        <w:rPr>
          <w:sz w:val="28"/>
          <w:szCs w:val="28"/>
        </w:rPr>
        <w:t xml:space="preserve"> </w:t>
      </w:r>
      <w:r w:rsidRPr="00BF18C8">
        <w:rPr>
          <w:sz w:val="28"/>
          <w:szCs w:val="28"/>
        </w:rPr>
        <w:t>Подготовка заключается в проверке отсутствия на посадочных местах посторонних предметов, литературы, шпаргалок и т.п.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Вход в аудитории во время проведения испытаний, кроме лиц, ответственных за проведение испытания, разрешен председателю и заместителю председателя приемной комиссии, ответственному секретарю и заместителю ответственного секретаря приемной комиссии.</w:t>
      </w:r>
    </w:p>
    <w:p w:rsidR="00AD7D34" w:rsidRDefault="00AD7D34" w:rsidP="00D81BE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Допуск абитуриентов на территорию проведения испытаний осуществляется при предъявлении паспорта (при отсутствии паспорта предъявляется соответствующий документ, удостоверяющий личность).</w:t>
      </w:r>
    </w:p>
    <w:p w:rsidR="00A159F5" w:rsidRPr="00BF18C8" w:rsidRDefault="00A159F5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Абитуриент обязан прибыть на вступительное испытание минимум за 30 минут до начала вступительного испытания, указанного в расписании</w:t>
      </w:r>
      <w:r w:rsidR="004E2B82">
        <w:rPr>
          <w:sz w:val="28"/>
          <w:szCs w:val="28"/>
        </w:rPr>
        <w:t>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При опоздании к началу вступительного испытания абитуриент может быть допущен к испытанию с разрешения ответственного секретаря </w:t>
      </w:r>
      <w:r w:rsidRPr="00BF18C8">
        <w:rPr>
          <w:sz w:val="28"/>
          <w:szCs w:val="28"/>
        </w:rPr>
        <w:lastRenderedPageBreak/>
        <w:t>приемной комиссии или его заместителя, причем время на выполнение задания ему не увеличивается, о чем он предупреждается заранее.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При опоздании к началу испытания на один час и более абитуриент считается не явившимся на вступительное испытание.</w:t>
      </w:r>
    </w:p>
    <w:p w:rsidR="00AD7D34" w:rsidRPr="00BF18C8" w:rsidRDefault="00AD7D34" w:rsidP="00D81BE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Абитуриенту для выполнения заданий выдается экзаменационный билет, а также бланки письменных работ, имеющих печать приемной комиссии </w:t>
      </w:r>
      <w:r w:rsidR="00E12D3C" w:rsidRPr="00BF18C8">
        <w:rPr>
          <w:sz w:val="28"/>
          <w:szCs w:val="28"/>
        </w:rPr>
        <w:t>МГУТУ им. К.Г. Разумовского</w:t>
      </w:r>
      <w:r w:rsidR="00CA6E9B">
        <w:rPr>
          <w:sz w:val="28"/>
          <w:szCs w:val="28"/>
        </w:rPr>
        <w:t xml:space="preserve"> </w:t>
      </w:r>
      <w:r w:rsidR="00CA6E9B" w:rsidRPr="00D81BE0">
        <w:rPr>
          <w:sz w:val="28"/>
          <w:szCs w:val="28"/>
        </w:rPr>
        <w:t>(Первый казачий</w:t>
      </w:r>
      <w:r w:rsidR="00CA6E9B">
        <w:rPr>
          <w:sz w:val="28"/>
          <w:szCs w:val="28"/>
        </w:rPr>
        <w:t xml:space="preserve"> университет)</w:t>
      </w:r>
      <w:r w:rsidRPr="00BF18C8">
        <w:rPr>
          <w:sz w:val="28"/>
          <w:szCs w:val="28"/>
        </w:rPr>
        <w:t>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Бланк письменной работы состоит из титульного листа, на который абитуриент заносит основные сведения о себе, а также листов-вкладышей</w:t>
      </w:r>
      <w:r w:rsidR="00606C9D" w:rsidRPr="00BF18C8">
        <w:rPr>
          <w:sz w:val="28"/>
          <w:szCs w:val="28"/>
        </w:rPr>
        <w:t xml:space="preserve">, в </w:t>
      </w:r>
      <w:proofErr w:type="spellStart"/>
      <w:r w:rsidR="00606C9D" w:rsidRPr="00BF18C8">
        <w:rPr>
          <w:sz w:val="28"/>
          <w:szCs w:val="28"/>
        </w:rPr>
        <w:t>т.ч</w:t>
      </w:r>
      <w:proofErr w:type="spellEnd"/>
      <w:r w:rsidR="00606C9D" w:rsidRPr="00BF18C8">
        <w:rPr>
          <w:sz w:val="28"/>
          <w:szCs w:val="28"/>
        </w:rPr>
        <w:t>. лист-черновик</w:t>
      </w:r>
      <w:r w:rsidRPr="00BF18C8">
        <w:rPr>
          <w:sz w:val="28"/>
          <w:szCs w:val="28"/>
        </w:rPr>
        <w:t>, предназначенных для выполнения заданий (решения задач) экзаменационного билета.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Абитуриент заполняет титульный лист письменной работы, после чего до окончания испытания выполняет задания (решает задачи), делает записи, выкладки и т.п. только на выданных листах-вкладышах.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Задания или части заданий, выполненные (задачи, решения которых приведены) на титульном листе или на обороте титульного листа, не рассматриваются и претензии по этим заданиям (задачам) не принимаются.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Для заполнения титульного листа и записей на листах-вкладышах письменных работ абитуриенты могут использовать только синие, фиолетовые, черные чернила или пасты, одинаковые во всей работе. Записи решения задач карандашом недопустимы, проверке они не подлежат.</w:t>
      </w:r>
    </w:p>
    <w:p w:rsidR="00AD7D34" w:rsidRPr="00BF18C8" w:rsidRDefault="00AD7D34" w:rsidP="00D81BE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Во время пров</w:t>
      </w:r>
      <w:r w:rsidR="00706DF4">
        <w:rPr>
          <w:sz w:val="28"/>
          <w:szCs w:val="28"/>
        </w:rPr>
        <w:t xml:space="preserve">едения вступительного </w:t>
      </w:r>
      <w:r w:rsidR="004224CD">
        <w:rPr>
          <w:sz w:val="28"/>
          <w:szCs w:val="28"/>
        </w:rPr>
        <w:t>испытания,</w:t>
      </w:r>
      <w:r w:rsidR="00706DF4">
        <w:rPr>
          <w:sz w:val="28"/>
          <w:szCs w:val="28"/>
        </w:rPr>
        <w:t xml:space="preserve"> </w:t>
      </w:r>
      <w:r w:rsidRPr="00BF18C8">
        <w:rPr>
          <w:sz w:val="28"/>
          <w:szCs w:val="28"/>
        </w:rPr>
        <w:t>экзаменующи</w:t>
      </w:r>
      <w:r w:rsidR="00706DF4">
        <w:rPr>
          <w:sz w:val="28"/>
          <w:szCs w:val="28"/>
        </w:rPr>
        <w:t>е</w:t>
      </w:r>
      <w:r w:rsidRPr="00BF18C8">
        <w:rPr>
          <w:sz w:val="28"/>
          <w:szCs w:val="28"/>
        </w:rPr>
        <w:t>ся должны соблюдать следующие правила: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занимать место только в аудитории, которая установлена приемной комиссией для проведения вступительного испытания;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соблюдать тишину;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работать самостоятельно;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lastRenderedPageBreak/>
        <w:t>не использовать какие-либо справочные материалы (учебные пособия, справочники и т.п.);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не разговаривать с другими экзаменующимися;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не оказывать помощь в выполнении заданий другим экзаменующимся;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не пользоваться средствами оперативной связи;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использовать для записей только бланки работ установленного образца;</w:t>
      </w:r>
    </w:p>
    <w:p w:rsidR="00E12D3C" w:rsidRPr="00BF18C8" w:rsidRDefault="00E12D3C" w:rsidP="0056184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не покидать аудитории, которая установлена приемной комиссией для проведения вступительного испытания.</w:t>
      </w:r>
    </w:p>
    <w:p w:rsidR="00F252B2" w:rsidRPr="00BF18C8" w:rsidRDefault="00E12D3C" w:rsidP="00E12D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При несоблюдении порядка проведения вступительных испытаний члены приемной, экзаменационной комиссии, проводящие вступительное испытание, вправе удалить поступающего с места проведения вступительного испытания</w:t>
      </w:r>
      <w:r w:rsidR="00DB31E2">
        <w:rPr>
          <w:sz w:val="28"/>
          <w:szCs w:val="28"/>
        </w:rPr>
        <w:t xml:space="preserve"> с составлением </w:t>
      </w:r>
      <w:r w:rsidRPr="00BF18C8">
        <w:rPr>
          <w:sz w:val="28"/>
          <w:szCs w:val="28"/>
        </w:rPr>
        <w:t>акт</w:t>
      </w:r>
      <w:r w:rsidR="00DB31E2">
        <w:rPr>
          <w:sz w:val="28"/>
          <w:szCs w:val="28"/>
        </w:rPr>
        <w:t>а</w:t>
      </w:r>
      <w:r w:rsidRPr="00BF18C8">
        <w:rPr>
          <w:sz w:val="28"/>
          <w:szCs w:val="28"/>
        </w:rPr>
        <w:t xml:space="preserve"> об удалении</w:t>
      </w:r>
      <w:r w:rsidR="00F252B2" w:rsidRPr="00BF18C8">
        <w:rPr>
          <w:sz w:val="28"/>
          <w:szCs w:val="28"/>
        </w:rPr>
        <w:t>, утверждаем</w:t>
      </w:r>
      <w:r w:rsidR="00D81BE0">
        <w:rPr>
          <w:sz w:val="28"/>
          <w:szCs w:val="28"/>
        </w:rPr>
        <w:t>ом</w:t>
      </w:r>
      <w:r w:rsidR="00F252B2" w:rsidRPr="00BF18C8">
        <w:rPr>
          <w:sz w:val="28"/>
          <w:szCs w:val="28"/>
        </w:rPr>
        <w:t xml:space="preserve"> ответственным секретарем приемной комиссии. На титульном листе письменной работы производится соответствующая запись экзаменаторами. </w:t>
      </w:r>
    </w:p>
    <w:p w:rsidR="00E12D3C" w:rsidRPr="00BF18C8" w:rsidRDefault="00E12D3C" w:rsidP="00E12D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 случае удаления поступающего с вступительного испытания, дополнительного вступительного испытания</w:t>
      </w:r>
      <w:r w:rsidR="00F252B2" w:rsidRPr="00BF18C8">
        <w:rPr>
          <w:sz w:val="28"/>
          <w:szCs w:val="28"/>
        </w:rPr>
        <w:t xml:space="preserve"> вуз возвращает поступающему принятые документы</w:t>
      </w:r>
      <w:r w:rsidRPr="00BF18C8">
        <w:rPr>
          <w:sz w:val="28"/>
          <w:szCs w:val="28"/>
        </w:rPr>
        <w:t>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При возникновении вопросов, связанных с проведением испытания, абитуриент имеет право обратиться к находящимся в аудитории работникам приемной комиссии, не отвлекая внимания других абитуриентов.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 случае если вступительное испытание длится более 120 минут, участвующему в нем может быть разрешен только один выход из аудитории, где проводится испытание, но не более чем</w:t>
      </w:r>
      <w:r w:rsidR="00D81BE0">
        <w:rPr>
          <w:sz w:val="28"/>
          <w:szCs w:val="28"/>
        </w:rPr>
        <w:t xml:space="preserve"> на 5 минут и не позднее чем за </w:t>
      </w:r>
      <w:r w:rsidRPr="00BF18C8">
        <w:rPr>
          <w:sz w:val="28"/>
          <w:szCs w:val="28"/>
        </w:rPr>
        <w:t>30 минут до окончания испытания.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 случае если длительность испытания не превышает 120 минут, такой выход не разрешается.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lastRenderedPageBreak/>
        <w:t>Письменная работа на период отсутствия абитуриента в аудитории должна быть сдана экзаменатору, который на титульном листе этой работы отмечает время выхода абитуриента из аудитории и время его возвращения.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Правила поведения и правила оформления письменных работ доводятся до сведения абитуриентов при проведении инструктажа экзаменатором </w:t>
      </w:r>
      <w:r w:rsidR="00487799" w:rsidRPr="00BF18C8">
        <w:rPr>
          <w:sz w:val="28"/>
          <w:szCs w:val="28"/>
        </w:rPr>
        <w:t xml:space="preserve">на консультациях и непосредственно </w:t>
      </w:r>
      <w:r w:rsidRPr="00BF18C8">
        <w:rPr>
          <w:sz w:val="28"/>
          <w:szCs w:val="28"/>
        </w:rPr>
        <w:t>перед началом испытания.</w:t>
      </w:r>
    </w:p>
    <w:p w:rsidR="00AD7D34" w:rsidRPr="00BF18C8" w:rsidRDefault="00AD7D34" w:rsidP="00D81BE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Запуск абитуриентов на вступительное испытание производится по предъявлению паспорта (удостоверения личности) в соответствии с посадочной ведомостью.</w:t>
      </w:r>
    </w:p>
    <w:p w:rsidR="00AD7D34" w:rsidRPr="00BF18C8" w:rsidRDefault="00AD7D34" w:rsidP="005618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После того как все явившиеся на испытание абитуриенты займут места: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абитуриентам выдаются бланки письменных работ;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проводится инструктаж абитуриентов по правилам заполнения бланков, правилам поведения абитуриентов во время проведения вступительного испытания, выполнения экзаменационной работы и оформления ее результатов;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демонстрируется наличие печатей и целостность пакета с вариантами экзаменационных заданий (билетами);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вскрывается пакет с экзаменационными билетами;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абитуриентам раздаются бланки заданий, начиная с абитуриента, занимающего первое посадочное место, в порядке возрастания номеров посадочных мест;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под диктовку старшего по аудитории работника приемной комиссии абитуриенты оформляют </w:t>
      </w:r>
      <w:r w:rsidR="00F252B2" w:rsidRPr="00BF18C8">
        <w:rPr>
          <w:sz w:val="28"/>
          <w:szCs w:val="28"/>
        </w:rPr>
        <w:t>титульный лист работы</w:t>
      </w:r>
      <w:r w:rsidRPr="00BF18C8">
        <w:rPr>
          <w:sz w:val="28"/>
          <w:szCs w:val="28"/>
        </w:rPr>
        <w:t>;</w:t>
      </w:r>
    </w:p>
    <w:p w:rsidR="00AD7D34" w:rsidRPr="00BF18C8" w:rsidRDefault="00AD7D34" w:rsidP="005618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на доске отмечается время начала и окончания испытания.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После выполнения работы абитуриент в обязательном порядке лично сдает работу экзаменатору.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В присутствии абитуриента в сдаваемой работе проверяется:</w:t>
      </w:r>
    </w:p>
    <w:p w:rsidR="00AD7D34" w:rsidRPr="00BF18C8" w:rsidRDefault="00AD7D34" w:rsidP="0056184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наличие всех выданных абитуриенту бланков письменной работы;</w:t>
      </w:r>
    </w:p>
    <w:p w:rsidR="00AD7D34" w:rsidRPr="00BF18C8" w:rsidRDefault="00AD7D34" w:rsidP="0056184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lastRenderedPageBreak/>
        <w:t>наличие выданного абитуриенту экзаменационного билета;</w:t>
      </w:r>
    </w:p>
    <w:p w:rsidR="00AD7D34" w:rsidRPr="00BF18C8" w:rsidRDefault="00AD7D34" w:rsidP="0056184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наличие на титульном листе разборчиво написанных фамилии, имени и отчества (в именительном падеже) экзаменующегося, номера варианта задания, номера экзаменационного листа и его подписи;</w:t>
      </w:r>
    </w:p>
    <w:p w:rsidR="00AD7D34" w:rsidRPr="00BF18C8" w:rsidRDefault="00AD7D34" w:rsidP="0056184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наличие всех официально выданных абитуриенту справочных материалов.</w:t>
      </w:r>
    </w:p>
    <w:p w:rsidR="00DB3D3E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Старший по аудитории работник </w:t>
      </w:r>
      <w:r w:rsidR="00487799" w:rsidRPr="00BF18C8">
        <w:rPr>
          <w:sz w:val="28"/>
          <w:szCs w:val="28"/>
        </w:rPr>
        <w:t xml:space="preserve">технической группы </w:t>
      </w:r>
      <w:r w:rsidRPr="00BF18C8">
        <w:rPr>
          <w:sz w:val="28"/>
          <w:szCs w:val="28"/>
        </w:rPr>
        <w:t xml:space="preserve">приемной комиссии делает объявление </w:t>
      </w:r>
      <w:r w:rsidR="004569CE" w:rsidRPr="00BF18C8">
        <w:rPr>
          <w:sz w:val="28"/>
          <w:szCs w:val="28"/>
        </w:rPr>
        <w:t>сроках проверки работ и выставления результатов вступительных испытаний на сайте Университета</w:t>
      </w:r>
      <w:r w:rsidR="00DB3D3E" w:rsidRPr="00BF18C8">
        <w:rPr>
          <w:sz w:val="28"/>
          <w:szCs w:val="28"/>
        </w:rPr>
        <w:t>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Старший по аудитории передает письменные работы ответственному секретарю приемной комиссии, который сверяет количество работ с количеством абитуриентов, участвовавших во вступительном испытании в аудитории; при несоответствии составляется акт с указанием причин несоответствия.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Экзаменационные листы передаются заместителю ответственного секретаря приемной комиссии.</w:t>
      </w:r>
    </w:p>
    <w:p w:rsidR="00AD7D34" w:rsidRPr="00BF18C8" w:rsidRDefault="007349E0" w:rsidP="00BB09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>Проверка письменных работ вступительных испытаний</w:t>
      </w:r>
      <w:r w:rsidR="00BB09FF">
        <w:rPr>
          <w:color w:val="000000"/>
          <w:sz w:val="28"/>
          <w:szCs w:val="28"/>
        </w:rPr>
        <w:t xml:space="preserve"> </w:t>
      </w:r>
      <w:r w:rsidRPr="00BF18C8">
        <w:rPr>
          <w:color w:val="000000"/>
          <w:sz w:val="28"/>
          <w:szCs w:val="28"/>
        </w:rPr>
        <w:t xml:space="preserve">в обязательном порядке осуществляется </w:t>
      </w:r>
      <w:r w:rsidR="00AD7D34" w:rsidRPr="00BF18C8">
        <w:rPr>
          <w:color w:val="000000"/>
          <w:sz w:val="28"/>
          <w:szCs w:val="28"/>
        </w:rPr>
        <w:t xml:space="preserve">членами </w:t>
      </w:r>
      <w:r w:rsidRPr="00BF18C8">
        <w:rPr>
          <w:color w:val="000000"/>
          <w:sz w:val="28"/>
          <w:szCs w:val="28"/>
        </w:rPr>
        <w:t xml:space="preserve">предметных </w:t>
      </w:r>
      <w:r w:rsidR="00AD7D34" w:rsidRPr="00BF18C8">
        <w:rPr>
          <w:color w:val="000000"/>
          <w:sz w:val="28"/>
          <w:szCs w:val="28"/>
        </w:rPr>
        <w:t>экзаменационных комиссий</w:t>
      </w:r>
      <w:r w:rsidRPr="00BF18C8">
        <w:rPr>
          <w:color w:val="000000"/>
          <w:sz w:val="28"/>
          <w:szCs w:val="28"/>
        </w:rPr>
        <w:t xml:space="preserve">, </w:t>
      </w:r>
      <w:r w:rsidR="004C1E22" w:rsidRPr="00BF18C8">
        <w:rPr>
          <w:color w:val="000000"/>
          <w:sz w:val="28"/>
          <w:szCs w:val="28"/>
        </w:rPr>
        <w:t>утвержденных</w:t>
      </w:r>
      <w:r w:rsidRPr="00BF18C8">
        <w:rPr>
          <w:color w:val="000000"/>
          <w:sz w:val="28"/>
          <w:szCs w:val="28"/>
        </w:rPr>
        <w:t xml:space="preserve"> соответствующим приказом</w:t>
      </w:r>
      <w:r w:rsidR="00AD7D34" w:rsidRPr="00BF18C8">
        <w:rPr>
          <w:color w:val="000000"/>
          <w:sz w:val="28"/>
          <w:szCs w:val="28"/>
        </w:rPr>
        <w:t>.</w:t>
      </w:r>
    </w:p>
    <w:p w:rsidR="00AD7D34" w:rsidRPr="00BF18C8" w:rsidRDefault="004C1E22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Проверка письменных работ проводится только в помещениях университета</w:t>
      </w:r>
      <w:r w:rsidR="00292C75" w:rsidRPr="00BF18C8">
        <w:rPr>
          <w:sz w:val="28"/>
          <w:szCs w:val="28"/>
        </w:rPr>
        <w:t xml:space="preserve">, в течении </w:t>
      </w:r>
      <w:r w:rsidR="002039D2">
        <w:rPr>
          <w:sz w:val="28"/>
          <w:szCs w:val="28"/>
        </w:rPr>
        <w:t>3</w:t>
      </w:r>
      <w:r w:rsidR="00292C75" w:rsidRPr="00BF18C8">
        <w:rPr>
          <w:sz w:val="28"/>
          <w:szCs w:val="28"/>
        </w:rPr>
        <w:t xml:space="preserve"> дней после проведения экзамена</w:t>
      </w:r>
      <w:r w:rsidRPr="00BF18C8">
        <w:rPr>
          <w:sz w:val="28"/>
          <w:szCs w:val="28"/>
        </w:rPr>
        <w:t>.</w:t>
      </w:r>
    </w:p>
    <w:p w:rsidR="004C1E22" w:rsidRPr="00BF18C8" w:rsidRDefault="004C1E22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>Пометки, указывающие на ошибки в работе, расчет баллов, оценки, подписи проставляются проверяющими преподавателями только красными чернилами или красной пастой.</w:t>
      </w:r>
    </w:p>
    <w:p w:rsidR="00AD7D34" w:rsidRPr="00BF18C8" w:rsidRDefault="004C1E22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>При оценке письменных работ проверяющие руководствуются установленными критериям оценок, прописанны</w:t>
      </w:r>
      <w:r w:rsidR="00BB09FF">
        <w:rPr>
          <w:color w:val="000000"/>
          <w:sz w:val="28"/>
          <w:szCs w:val="28"/>
        </w:rPr>
        <w:t>ми</w:t>
      </w:r>
      <w:r w:rsidRPr="00BF18C8">
        <w:rPr>
          <w:color w:val="000000"/>
          <w:sz w:val="28"/>
          <w:szCs w:val="28"/>
        </w:rPr>
        <w:t xml:space="preserve"> в программах проведения вступительных испытаний по общеобразовательным предметам (по каждому предмету в отдельности) и </w:t>
      </w:r>
      <w:r w:rsidR="00BB09FF">
        <w:rPr>
          <w:color w:val="000000"/>
          <w:sz w:val="28"/>
          <w:szCs w:val="28"/>
        </w:rPr>
        <w:t xml:space="preserve">по </w:t>
      </w:r>
      <w:r w:rsidRPr="00BF18C8">
        <w:rPr>
          <w:color w:val="000000"/>
          <w:sz w:val="28"/>
          <w:szCs w:val="28"/>
        </w:rPr>
        <w:t>программам магистратуры.</w:t>
      </w:r>
    </w:p>
    <w:p w:rsidR="00DA3930" w:rsidRPr="00BF18C8" w:rsidRDefault="00DA3930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>Оценка ставится на титульном листе и заверяется подписью п</w:t>
      </w:r>
      <w:r w:rsidR="0076429A" w:rsidRPr="00BF18C8">
        <w:rPr>
          <w:color w:val="000000"/>
          <w:sz w:val="28"/>
          <w:szCs w:val="28"/>
        </w:rPr>
        <w:t>р</w:t>
      </w:r>
      <w:r w:rsidRPr="00BF18C8">
        <w:rPr>
          <w:color w:val="000000"/>
          <w:sz w:val="28"/>
          <w:szCs w:val="28"/>
        </w:rPr>
        <w:t>оверяющего.</w:t>
      </w:r>
    </w:p>
    <w:p w:rsidR="00CE091C" w:rsidRPr="00BF18C8" w:rsidRDefault="00CE091C" w:rsidP="00BB09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lastRenderedPageBreak/>
        <w:t>По окончании проверки письменных работ председателем предметной экзаменационной комиссии заполняется экзаменационная ведомость. Заполненная экзаменационная ведомость подписывается председателем предметной экзаменационной комиссии.</w:t>
      </w:r>
    </w:p>
    <w:p w:rsidR="00AD7D34" w:rsidRPr="00BF18C8" w:rsidRDefault="00CE091C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>Р</w:t>
      </w:r>
      <w:r w:rsidR="00AD7D34" w:rsidRPr="00BF18C8">
        <w:rPr>
          <w:color w:val="000000"/>
          <w:sz w:val="28"/>
          <w:szCs w:val="28"/>
        </w:rPr>
        <w:t xml:space="preserve">езультаты </w:t>
      </w:r>
      <w:r w:rsidRPr="00BF18C8">
        <w:rPr>
          <w:color w:val="000000"/>
          <w:sz w:val="28"/>
          <w:szCs w:val="28"/>
        </w:rPr>
        <w:t xml:space="preserve">вступительных испытаний </w:t>
      </w:r>
      <w:r w:rsidR="00AD7D34" w:rsidRPr="00BF18C8">
        <w:rPr>
          <w:color w:val="000000"/>
          <w:sz w:val="28"/>
          <w:szCs w:val="28"/>
        </w:rPr>
        <w:t xml:space="preserve">вводятся работниками </w:t>
      </w:r>
      <w:r w:rsidR="00526A4E" w:rsidRPr="00BF18C8">
        <w:rPr>
          <w:color w:val="000000"/>
          <w:sz w:val="28"/>
          <w:szCs w:val="28"/>
        </w:rPr>
        <w:t xml:space="preserve">технической </w:t>
      </w:r>
      <w:r w:rsidR="00AD7D34" w:rsidRPr="00BF18C8">
        <w:rPr>
          <w:color w:val="000000"/>
          <w:sz w:val="28"/>
          <w:szCs w:val="28"/>
        </w:rPr>
        <w:t xml:space="preserve">группы </w:t>
      </w:r>
      <w:r w:rsidR="00526A4E" w:rsidRPr="00BF18C8">
        <w:rPr>
          <w:color w:val="000000"/>
          <w:sz w:val="28"/>
          <w:szCs w:val="28"/>
        </w:rPr>
        <w:t>приемной комиссии</w:t>
      </w:r>
      <w:r w:rsidR="00AD7D34" w:rsidRPr="00BF18C8">
        <w:rPr>
          <w:color w:val="000000"/>
          <w:sz w:val="28"/>
          <w:szCs w:val="28"/>
        </w:rPr>
        <w:t xml:space="preserve"> в базу данных </w:t>
      </w:r>
      <w:r w:rsidRPr="00BF18C8">
        <w:rPr>
          <w:color w:val="000000"/>
          <w:sz w:val="28"/>
          <w:szCs w:val="28"/>
        </w:rPr>
        <w:t>«</w:t>
      </w:r>
      <w:r w:rsidR="00F41A0A">
        <w:rPr>
          <w:color w:val="000000"/>
          <w:sz w:val="28"/>
          <w:szCs w:val="28"/>
        </w:rPr>
        <w:t>ЕЭСП</w:t>
      </w:r>
      <w:r w:rsidRPr="00BF18C8">
        <w:rPr>
          <w:color w:val="000000"/>
          <w:sz w:val="28"/>
          <w:szCs w:val="28"/>
        </w:rPr>
        <w:t>».</w:t>
      </w:r>
    </w:p>
    <w:p w:rsidR="00AD7D34" w:rsidRPr="00BF18C8" w:rsidRDefault="00AD7D34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 xml:space="preserve">После проверки всех письменных работ и оформления результатов вступительных испытаний в виде экзаменационных ведомостей письменные работы передаются </w:t>
      </w:r>
      <w:r w:rsidR="004569CE" w:rsidRPr="00BF18C8">
        <w:rPr>
          <w:color w:val="000000"/>
          <w:sz w:val="28"/>
          <w:szCs w:val="28"/>
        </w:rPr>
        <w:t>сотрудникам технической группы приемных комиссий институтов для вложения их в личные дела абитуриентов</w:t>
      </w:r>
      <w:r w:rsidRPr="00BF18C8">
        <w:rPr>
          <w:color w:val="000000"/>
          <w:sz w:val="28"/>
          <w:szCs w:val="28"/>
        </w:rPr>
        <w:t>.</w:t>
      </w:r>
    </w:p>
    <w:p w:rsidR="00AD7D34" w:rsidRPr="00BF18C8" w:rsidRDefault="00AD7D34" w:rsidP="00BB09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BF18C8">
        <w:rPr>
          <w:color w:val="000000"/>
          <w:sz w:val="28"/>
          <w:szCs w:val="28"/>
        </w:rPr>
        <w:t>Результаты вступительных испытаний проставляются</w:t>
      </w:r>
      <w:r w:rsidR="004569CE" w:rsidRPr="00BF18C8">
        <w:rPr>
          <w:color w:val="000000"/>
          <w:sz w:val="28"/>
          <w:szCs w:val="28"/>
        </w:rPr>
        <w:t xml:space="preserve"> проверяющими</w:t>
      </w:r>
      <w:r w:rsidRPr="00BF18C8">
        <w:rPr>
          <w:color w:val="000000"/>
          <w:sz w:val="28"/>
          <w:szCs w:val="28"/>
        </w:rPr>
        <w:t xml:space="preserve"> в экзаменационные листы абитуриентов.</w:t>
      </w:r>
      <w:r w:rsidR="004569CE" w:rsidRPr="00BF18C8">
        <w:rPr>
          <w:color w:val="000000"/>
          <w:sz w:val="28"/>
          <w:szCs w:val="28"/>
        </w:rPr>
        <w:t xml:space="preserve"> </w:t>
      </w:r>
      <w:r w:rsidR="003B7BEA" w:rsidRPr="00BF18C8">
        <w:rPr>
          <w:color w:val="000000"/>
          <w:sz w:val="28"/>
          <w:szCs w:val="28"/>
        </w:rPr>
        <w:t>Напротив,</w:t>
      </w:r>
      <w:r w:rsidR="004569CE" w:rsidRPr="00BF18C8">
        <w:rPr>
          <w:color w:val="000000"/>
          <w:sz w:val="28"/>
          <w:szCs w:val="28"/>
        </w:rPr>
        <w:t xml:space="preserve"> проставленной в экзаменационный лист оценки по соответствующему испытанию ставятся подписи члена соответствующей экзаменационной комиссии и председателя соответствующей экзаменационной комиссии.</w:t>
      </w:r>
    </w:p>
    <w:p w:rsidR="003B1108" w:rsidRPr="00BF18C8" w:rsidRDefault="003B1108" w:rsidP="003B11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C8">
        <w:rPr>
          <w:sz w:val="28"/>
          <w:szCs w:val="28"/>
        </w:rPr>
        <w:t xml:space="preserve">В случае представления поступающим результатов ЕГЭ </w:t>
      </w:r>
      <w:r w:rsidR="00526A4E" w:rsidRPr="00BF18C8">
        <w:rPr>
          <w:sz w:val="28"/>
          <w:szCs w:val="28"/>
        </w:rPr>
        <w:t>работниками технической группы приемной комиссии р</w:t>
      </w:r>
      <w:r w:rsidR="00BB09FF">
        <w:rPr>
          <w:sz w:val="28"/>
          <w:szCs w:val="28"/>
        </w:rPr>
        <w:t xml:space="preserve">аспечатывается справка с сайта </w:t>
      </w:r>
      <w:r w:rsidR="00526A4E" w:rsidRPr="00BF18C8">
        <w:rPr>
          <w:sz w:val="28"/>
          <w:szCs w:val="28"/>
        </w:rPr>
        <w:t>Федеральной базы свидетельств о результатах единого государственного экзамена</w:t>
      </w:r>
      <w:r w:rsidR="00C32CE7" w:rsidRPr="00BF18C8">
        <w:rPr>
          <w:sz w:val="28"/>
          <w:szCs w:val="28"/>
        </w:rPr>
        <w:t>,</w:t>
      </w:r>
      <w:r w:rsidR="00526A4E" w:rsidRPr="00BF18C8">
        <w:rPr>
          <w:sz w:val="28"/>
          <w:szCs w:val="28"/>
        </w:rPr>
        <w:t xml:space="preserve"> </w:t>
      </w:r>
      <w:r w:rsidRPr="00BF18C8">
        <w:rPr>
          <w:sz w:val="28"/>
          <w:szCs w:val="28"/>
        </w:rPr>
        <w:t>в экзаменационный лист вносится соответствующее количество баллов</w:t>
      </w:r>
      <w:r w:rsidR="00BB09FF">
        <w:rPr>
          <w:sz w:val="28"/>
          <w:szCs w:val="28"/>
        </w:rPr>
        <w:t>.</w:t>
      </w:r>
    </w:p>
    <w:p w:rsidR="003B1108" w:rsidRDefault="003B1108" w:rsidP="00DC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18C8">
        <w:rPr>
          <w:color w:val="000000"/>
          <w:sz w:val="28"/>
          <w:szCs w:val="28"/>
        </w:rPr>
        <w:t>По завершению вступительных испытаний экзаменационные листы подписываются ответственным секретарем приемной комиссии и передаются сотрудникам технической группы приемных комиссий институтов для вложения их в личные дела абитуриентов.</w:t>
      </w:r>
    </w:p>
    <w:sectPr w:rsidR="003B1108" w:rsidSect="00134FA8">
      <w:pgSz w:w="11906" w:h="16838"/>
      <w:pgMar w:top="1134" w:right="851" w:bottom="1134" w:left="1701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42" w:rsidRDefault="008B3942" w:rsidP="006E52E2">
      <w:pPr>
        <w:spacing w:after="0" w:line="240" w:lineRule="auto"/>
      </w:pPr>
      <w:r>
        <w:separator/>
      </w:r>
    </w:p>
  </w:endnote>
  <w:endnote w:type="continuationSeparator" w:id="0">
    <w:p w:rsidR="008B3942" w:rsidRDefault="008B3942" w:rsidP="006E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2" w:rsidRDefault="008B3942" w:rsidP="003738C3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2" w:rsidRPr="000C0A53" w:rsidRDefault="008B3942" w:rsidP="000C0A53">
    <w:pPr>
      <w:pStyle w:val="af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Москва, 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42" w:rsidRDefault="008B3942" w:rsidP="006E52E2">
      <w:pPr>
        <w:spacing w:after="0" w:line="240" w:lineRule="auto"/>
      </w:pPr>
      <w:r>
        <w:separator/>
      </w:r>
    </w:p>
  </w:footnote>
  <w:footnote w:type="continuationSeparator" w:id="0">
    <w:p w:rsidR="008B3942" w:rsidRDefault="008B3942" w:rsidP="006E52E2">
      <w:pPr>
        <w:spacing w:after="0" w:line="240" w:lineRule="auto"/>
      </w:pPr>
      <w:r>
        <w:continuationSeparator/>
      </w:r>
    </w:p>
  </w:footnote>
  <w:footnote w:id="1">
    <w:p w:rsidR="008B3942" w:rsidRDefault="008B3942" w:rsidP="003E3805">
      <w:pPr>
        <w:pStyle w:val="a6"/>
      </w:pPr>
      <w:r w:rsidRPr="009A1720">
        <w:rPr>
          <w:rStyle w:val="a8"/>
        </w:rPr>
        <w:footnoteRef/>
      </w:r>
      <w:r w:rsidRPr="009A1720">
        <w:t xml:space="preserve"> Статья </w:t>
      </w:r>
      <w:proofErr w:type="gramStart"/>
      <w:r w:rsidRPr="009A1720">
        <w:t>71</w:t>
      </w:r>
      <w:proofErr w:type="gramEnd"/>
      <w:r w:rsidRPr="009A1720">
        <w:t xml:space="preserve"> </w:t>
      </w:r>
      <w:r w:rsidRPr="009A1720">
        <w:rPr>
          <w:rStyle w:val="a8"/>
          <w:vertAlign w:val="baseline"/>
        </w:rPr>
        <w:t>Федерального закон</w:t>
      </w:r>
      <w:r w:rsidRPr="009A1720">
        <w:t>а</w:t>
      </w:r>
      <w:r w:rsidRPr="009A1720">
        <w:rPr>
          <w:rStyle w:val="a8"/>
          <w:vertAlign w:val="baseline"/>
        </w:rPr>
        <w:t xml:space="preserve"> от 29.12.12г. №273-ФЗ «Об образовании в Российской Федерации»</w:t>
      </w:r>
      <w:r w:rsidRPr="009A1720">
        <w:t xml:space="preserve">, в редакции Федерального закона от </w:t>
      </w:r>
      <w:r w:rsidRPr="009A1720">
        <w:rPr>
          <w:color w:val="000000"/>
          <w:shd w:val="clear" w:color="auto" w:fill="FFFFFF"/>
        </w:rPr>
        <w:t>25.11.2013</w:t>
      </w:r>
      <w:r>
        <w:rPr>
          <w:color w:val="000000"/>
          <w:shd w:val="clear" w:color="auto" w:fill="FFFFFF"/>
        </w:rPr>
        <w:t>г.</w:t>
      </w:r>
      <w:r w:rsidRPr="009A1720">
        <w:rPr>
          <w:rStyle w:val="apple-converted-space"/>
          <w:color w:val="000000"/>
          <w:shd w:val="clear" w:color="auto" w:fill="FFFFFF"/>
        </w:rPr>
        <w:t> </w:t>
      </w:r>
      <w:hyperlink r:id="rId1" w:history="1">
        <w:r w:rsidRPr="009A1720">
          <w:rPr>
            <w:rStyle w:val="a5"/>
            <w:color w:val="000000"/>
            <w:u w:val="none"/>
            <w:shd w:val="clear" w:color="auto" w:fill="FFFFFF"/>
          </w:rPr>
          <w:t>№317-ФЗ</w:t>
        </w:r>
      </w:hyperlink>
    </w:p>
  </w:footnote>
  <w:footnote w:id="2">
    <w:p w:rsidR="008B3942" w:rsidRDefault="008B3942" w:rsidP="000A716B">
      <w:pPr>
        <w:pStyle w:val="a6"/>
      </w:pPr>
      <w:r w:rsidRPr="009A1720">
        <w:rPr>
          <w:rStyle w:val="a8"/>
        </w:rPr>
        <w:footnoteRef/>
      </w:r>
      <w:r w:rsidRPr="009A1720">
        <w:t xml:space="preserve"> Статья </w:t>
      </w:r>
      <w:proofErr w:type="gramStart"/>
      <w:r w:rsidRPr="009A1720">
        <w:t>71</w:t>
      </w:r>
      <w:proofErr w:type="gramEnd"/>
      <w:r w:rsidRPr="009A1720">
        <w:t xml:space="preserve"> </w:t>
      </w:r>
      <w:r w:rsidRPr="009A1720">
        <w:rPr>
          <w:rStyle w:val="a8"/>
          <w:vertAlign w:val="baseline"/>
        </w:rPr>
        <w:t>Федерального закон</w:t>
      </w:r>
      <w:r w:rsidRPr="009A1720">
        <w:t>а</w:t>
      </w:r>
      <w:r w:rsidRPr="009A1720">
        <w:rPr>
          <w:rStyle w:val="a8"/>
          <w:vertAlign w:val="baseline"/>
        </w:rPr>
        <w:t xml:space="preserve"> от 29.12.12г. №273-ФЗ «Об образовании в Российской Федерации»</w:t>
      </w:r>
      <w:r w:rsidRPr="009A1720">
        <w:t xml:space="preserve">, в редакции Федерального закона от </w:t>
      </w:r>
      <w:r w:rsidRPr="009A1720">
        <w:rPr>
          <w:color w:val="000000"/>
          <w:shd w:val="clear" w:color="auto" w:fill="FFFFFF"/>
        </w:rPr>
        <w:t>25.11.2013</w:t>
      </w:r>
      <w:r>
        <w:rPr>
          <w:color w:val="000000"/>
          <w:shd w:val="clear" w:color="auto" w:fill="FFFFFF"/>
        </w:rPr>
        <w:t>г.</w:t>
      </w:r>
      <w:r w:rsidRPr="009A1720">
        <w:rPr>
          <w:rStyle w:val="apple-converted-space"/>
          <w:color w:val="000000"/>
          <w:shd w:val="clear" w:color="auto" w:fill="FFFFFF"/>
        </w:rPr>
        <w:t> </w:t>
      </w:r>
      <w:hyperlink r:id="rId2" w:history="1">
        <w:r w:rsidRPr="009A1720">
          <w:rPr>
            <w:rStyle w:val="a5"/>
            <w:color w:val="000000"/>
            <w:u w:val="none"/>
            <w:shd w:val="clear" w:color="auto" w:fill="FFFFFF"/>
          </w:rPr>
          <w:t>№317-ФЗ</w:t>
        </w:r>
      </w:hyperlink>
    </w:p>
  </w:footnote>
  <w:footnote w:id="3">
    <w:p w:rsidR="008B3942" w:rsidRPr="00E05E9D" w:rsidRDefault="008B3942" w:rsidP="00B84761">
      <w:pPr>
        <w:pStyle w:val="a6"/>
        <w:jc w:val="both"/>
      </w:pPr>
      <w:r>
        <w:rPr>
          <w:rStyle w:val="a8"/>
        </w:rPr>
        <w:footnoteRef/>
      </w:r>
      <w:r>
        <w:t xml:space="preserve"> К освоению программ магистратуры допускаются лица, имеющими высшее образование (диплом специалиста, диплом бакалавра, диплом магистра).</w:t>
      </w:r>
      <w:bookmarkStart w:id="0" w:name="_GoBack"/>
      <w:bookmarkEnd w:id="0"/>
    </w:p>
    <w:p w:rsidR="008B3942" w:rsidRDefault="008B3942" w:rsidP="00B84761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864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4FA8" w:rsidRPr="00134FA8" w:rsidRDefault="00134FA8" w:rsidP="00134FA8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134FA8">
          <w:rPr>
            <w:rFonts w:ascii="Times New Roman" w:hAnsi="Times New Roman"/>
            <w:sz w:val="24"/>
            <w:szCs w:val="24"/>
          </w:rPr>
          <w:fldChar w:fldCharType="begin"/>
        </w:r>
        <w:r w:rsidRPr="00134F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4FA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130</w:t>
        </w:r>
        <w:r w:rsidRPr="00134F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0" w:rsidRDefault="00DB18A0" w:rsidP="00DB18A0">
    <w:pPr>
      <w:spacing w:after="0"/>
      <w:ind w:left="6096" w:hanging="156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115</w:t>
    </w:r>
  </w:p>
  <w:p w:rsidR="004839B3" w:rsidRDefault="004839B3" w:rsidP="004839B3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Приложение 9</w:t>
    </w:r>
  </w:p>
  <w:p w:rsidR="004839B3" w:rsidRDefault="004839B3" w:rsidP="004839B3">
    <w:pPr>
      <w:spacing w:after="0"/>
      <w:ind w:left="6096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</w:rPr>
      <w:t>к приказу № 368-д</w:t>
    </w:r>
  </w:p>
  <w:p w:rsidR="004839B3" w:rsidRDefault="004839B3" w:rsidP="004839B3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от 26 сентября 2018 года «Об утверждении нормативной базы приема в Университет на 2019 г.»</w:t>
    </w:r>
  </w:p>
  <w:p w:rsidR="008B3942" w:rsidRPr="008D3AC6" w:rsidRDefault="008B3942" w:rsidP="000F1AFF">
    <w:pPr>
      <w:spacing w:after="0" w:line="240" w:lineRule="auto"/>
      <w:ind w:left="5103"/>
      <w:rPr>
        <w:rFonts w:ascii="Times New Roman" w:hAnsi="Times New Roman"/>
        <w:color w:val="000000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ECD"/>
    <w:multiLevelType w:val="hybridMultilevel"/>
    <w:tmpl w:val="3F5E7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32C24"/>
    <w:multiLevelType w:val="hybridMultilevel"/>
    <w:tmpl w:val="3AFC48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37A90"/>
    <w:multiLevelType w:val="hybridMultilevel"/>
    <w:tmpl w:val="1EBC73DC"/>
    <w:lvl w:ilvl="0" w:tplc="9AFE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2C1966"/>
    <w:multiLevelType w:val="hybridMultilevel"/>
    <w:tmpl w:val="EA78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50609"/>
    <w:multiLevelType w:val="hybridMultilevel"/>
    <w:tmpl w:val="94E8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2B16AE"/>
    <w:multiLevelType w:val="hybridMultilevel"/>
    <w:tmpl w:val="7AC0A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3D715A"/>
    <w:multiLevelType w:val="hybridMultilevel"/>
    <w:tmpl w:val="9BCE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017412"/>
    <w:multiLevelType w:val="hybridMultilevel"/>
    <w:tmpl w:val="76341666"/>
    <w:lvl w:ilvl="0" w:tplc="97E0D2A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DB3909"/>
    <w:multiLevelType w:val="hybridMultilevel"/>
    <w:tmpl w:val="7A6A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A50113"/>
    <w:multiLevelType w:val="hybridMultilevel"/>
    <w:tmpl w:val="76341666"/>
    <w:lvl w:ilvl="0" w:tplc="97E0D2A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6602D9"/>
    <w:multiLevelType w:val="hybridMultilevel"/>
    <w:tmpl w:val="D2D60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D34"/>
    <w:rsid w:val="000048B1"/>
    <w:rsid w:val="00020B68"/>
    <w:rsid w:val="000364CB"/>
    <w:rsid w:val="00057824"/>
    <w:rsid w:val="00065DA1"/>
    <w:rsid w:val="000908BA"/>
    <w:rsid w:val="0009241F"/>
    <w:rsid w:val="0009298D"/>
    <w:rsid w:val="000A4A0A"/>
    <w:rsid w:val="000A6D06"/>
    <w:rsid w:val="000A716B"/>
    <w:rsid w:val="000C0A53"/>
    <w:rsid w:val="000C200E"/>
    <w:rsid w:val="000C4D9D"/>
    <w:rsid w:val="000D1A9B"/>
    <w:rsid w:val="000D1C86"/>
    <w:rsid w:val="000E09D8"/>
    <w:rsid w:val="000F1AFF"/>
    <w:rsid w:val="001074D1"/>
    <w:rsid w:val="001116AF"/>
    <w:rsid w:val="00121973"/>
    <w:rsid w:val="001259FE"/>
    <w:rsid w:val="00134FA8"/>
    <w:rsid w:val="00141625"/>
    <w:rsid w:val="00145C89"/>
    <w:rsid w:val="00146E30"/>
    <w:rsid w:val="00165579"/>
    <w:rsid w:val="0017627F"/>
    <w:rsid w:val="0018021C"/>
    <w:rsid w:val="001803F9"/>
    <w:rsid w:val="001808D9"/>
    <w:rsid w:val="001B127A"/>
    <w:rsid w:val="001B65E0"/>
    <w:rsid w:val="001B69BF"/>
    <w:rsid w:val="001B7404"/>
    <w:rsid w:val="001D1D2C"/>
    <w:rsid w:val="001F7088"/>
    <w:rsid w:val="002039D2"/>
    <w:rsid w:val="0020501B"/>
    <w:rsid w:val="00246FF4"/>
    <w:rsid w:val="0027047A"/>
    <w:rsid w:val="00285C57"/>
    <w:rsid w:val="002873AE"/>
    <w:rsid w:val="00292C75"/>
    <w:rsid w:val="002A7A4C"/>
    <w:rsid w:val="002E29C2"/>
    <w:rsid w:val="002F3252"/>
    <w:rsid w:val="00307C43"/>
    <w:rsid w:val="00321CA1"/>
    <w:rsid w:val="003545EE"/>
    <w:rsid w:val="0037037B"/>
    <w:rsid w:val="003738C3"/>
    <w:rsid w:val="00376C40"/>
    <w:rsid w:val="0038108A"/>
    <w:rsid w:val="00387538"/>
    <w:rsid w:val="00390014"/>
    <w:rsid w:val="00390AF5"/>
    <w:rsid w:val="003B1108"/>
    <w:rsid w:val="003B25E2"/>
    <w:rsid w:val="003B7BEA"/>
    <w:rsid w:val="003C576C"/>
    <w:rsid w:val="003E3805"/>
    <w:rsid w:val="004041F3"/>
    <w:rsid w:val="004224CD"/>
    <w:rsid w:val="00426042"/>
    <w:rsid w:val="00436DEC"/>
    <w:rsid w:val="004500FE"/>
    <w:rsid w:val="00454299"/>
    <w:rsid w:val="004569CE"/>
    <w:rsid w:val="00475888"/>
    <w:rsid w:val="004767DA"/>
    <w:rsid w:val="004839B3"/>
    <w:rsid w:val="00487799"/>
    <w:rsid w:val="004905B6"/>
    <w:rsid w:val="00495571"/>
    <w:rsid w:val="00496062"/>
    <w:rsid w:val="004C1E22"/>
    <w:rsid w:val="004C7434"/>
    <w:rsid w:val="004E2B82"/>
    <w:rsid w:val="004F782C"/>
    <w:rsid w:val="00505323"/>
    <w:rsid w:val="00522370"/>
    <w:rsid w:val="0052494E"/>
    <w:rsid w:val="00526A4E"/>
    <w:rsid w:val="00530588"/>
    <w:rsid w:val="00530D11"/>
    <w:rsid w:val="00537045"/>
    <w:rsid w:val="00561843"/>
    <w:rsid w:val="005726B9"/>
    <w:rsid w:val="00584A38"/>
    <w:rsid w:val="00592BA0"/>
    <w:rsid w:val="005A5D88"/>
    <w:rsid w:val="005C246A"/>
    <w:rsid w:val="005C7C2C"/>
    <w:rsid w:val="005D7EE6"/>
    <w:rsid w:val="005F0A10"/>
    <w:rsid w:val="005F1EA0"/>
    <w:rsid w:val="005F3D31"/>
    <w:rsid w:val="006004C1"/>
    <w:rsid w:val="00606C9D"/>
    <w:rsid w:val="00615CDB"/>
    <w:rsid w:val="00625F45"/>
    <w:rsid w:val="00632BB0"/>
    <w:rsid w:val="00656174"/>
    <w:rsid w:val="00684E58"/>
    <w:rsid w:val="006B6445"/>
    <w:rsid w:val="006C09F9"/>
    <w:rsid w:val="006D7937"/>
    <w:rsid w:val="006E52E2"/>
    <w:rsid w:val="006E5433"/>
    <w:rsid w:val="00700DC0"/>
    <w:rsid w:val="00706DF4"/>
    <w:rsid w:val="00727DA3"/>
    <w:rsid w:val="007349E0"/>
    <w:rsid w:val="00742246"/>
    <w:rsid w:val="0076161E"/>
    <w:rsid w:val="0076429A"/>
    <w:rsid w:val="007676AB"/>
    <w:rsid w:val="007705E6"/>
    <w:rsid w:val="007822E3"/>
    <w:rsid w:val="00793DAD"/>
    <w:rsid w:val="007A7EF0"/>
    <w:rsid w:val="007B0033"/>
    <w:rsid w:val="007B1218"/>
    <w:rsid w:val="007B14E6"/>
    <w:rsid w:val="007D128D"/>
    <w:rsid w:val="007D71BC"/>
    <w:rsid w:val="007D76D1"/>
    <w:rsid w:val="007F30FE"/>
    <w:rsid w:val="007F6A49"/>
    <w:rsid w:val="00801EE9"/>
    <w:rsid w:val="00821F1C"/>
    <w:rsid w:val="008235FD"/>
    <w:rsid w:val="00825617"/>
    <w:rsid w:val="00825DD1"/>
    <w:rsid w:val="00833DB7"/>
    <w:rsid w:val="00836FCA"/>
    <w:rsid w:val="00846E7C"/>
    <w:rsid w:val="008828B8"/>
    <w:rsid w:val="00886E5D"/>
    <w:rsid w:val="008B1F16"/>
    <w:rsid w:val="008B3942"/>
    <w:rsid w:val="008B535E"/>
    <w:rsid w:val="008C061A"/>
    <w:rsid w:val="008C1BF8"/>
    <w:rsid w:val="008C214C"/>
    <w:rsid w:val="008D3AC6"/>
    <w:rsid w:val="008F245A"/>
    <w:rsid w:val="00902DF8"/>
    <w:rsid w:val="00903F2B"/>
    <w:rsid w:val="00937F9F"/>
    <w:rsid w:val="00962B0E"/>
    <w:rsid w:val="009871A0"/>
    <w:rsid w:val="00993DC8"/>
    <w:rsid w:val="009A1720"/>
    <w:rsid w:val="009B00AC"/>
    <w:rsid w:val="009C1443"/>
    <w:rsid w:val="00A159F5"/>
    <w:rsid w:val="00A370C8"/>
    <w:rsid w:val="00A37AD6"/>
    <w:rsid w:val="00A443FB"/>
    <w:rsid w:val="00A54736"/>
    <w:rsid w:val="00A83E6C"/>
    <w:rsid w:val="00A94F29"/>
    <w:rsid w:val="00A97216"/>
    <w:rsid w:val="00AA2297"/>
    <w:rsid w:val="00AC2E43"/>
    <w:rsid w:val="00AC3B9C"/>
    <w:rsid w:val="00AC52E3"/>
    <w:rsid w:val="00AD7D34"/>
    <w:rsid w:val="00AE665D"/>
    <w:rsid w:val="00AF40D4"/>
    <w:rsid w:val="00B21DDF"/>
    <w:rsid w:val="00B363BA"/>
    <w:rsid w:val="00B574A0"/>
    <w:rsid w:val="00B84761"/>
    <w:rsid w:val="00B91F8F"/>
    <w:rsid w:val="00B920AD"/>
    <w:rsid w:val="00BB09FF"/>
    <w:rsid w:val="00BB458F"/>
    <w:rsid w:val="00BB6CB8"/>
    <w:rsid w:val="00BD734B"/>
    <w:rsid w:val="00BE0F62"/>
    <w:rsid w:val="00BE2B6B"/>
    <w:rsid w:val="00BF18C8"/>
    <w:rsid w:val="00C01ABD"/>
    <w:rsid w:val="00C14A5C"/>
    <w:rsid w:val="00C17614"/>
    <w:rsid w:val="00C32CE7"/>
    <w:rsid w:val="00C41222"/>
    <w:rsid w:val="00C4370B"/>
    <w:rsid w:val="00C44390"/>
    <w:rsid w:val="00C54B3A"/>
    <w:rsid w:val="00C72E44"/>
    <w:rsid w:val="00C758D2"/>
    <w:rsid w:val="00C8457C"/>
    <w:rsid w:val="00C91BA8"/>
    <w:rsid w:val="00CA21B3"/>
    <w:rsid w:val="00CA57A6"/>
    <w:rsid w:val="00CA6E9B"/>
    <w:rsid w:val="00CC08F0"/>
    <w:rsid w:val="00CD780B"/>
    <w:rsid w:val="00CE091C"/>
    <w:rsid w:val="00D216FE"/>
    <w:rsid w:val="00D3359B"/>
    <w:rsid w:val="00D45E6B"/>
    <w:rsid w:val="00D7709A"/>
    <w:rsid w:val="00D81BAC"/>
    <w:rsid w:val="00D81BE0"/>
    <w:rsid w:val="00D8670E"/>
    <w:rsid w:val="00D93540"/>
    <w:rsid w:val="00DA3930"/>
    <w:rsid w:val="00DB18A0"/>
    <w:rsid w:val="00DB31E2"/>
    <w:rsid w:val="00DB3D3E"/>
    <w:rsid w:val="00DB57DD"/>
    <w:rsid w:val="00DC0150"/>
    <w:rsid w:val="00DC45E8"/>
    <w:rsid w:val="00DC78F6"/>
    <w:rsid w:val="00DF7E5A"/>
    <w:rsid w:val="00E05E9D"/>
    <w:rsid w:val="00E07F1A"/>
    <w:rsid w:val="00E11FE8"/>
    <w:rsid w:val="00E12D3C"/>
    <w:rsid w:val="00E270DE"/>
    <w:rsid w:val="00E30DB4"/>
    <w:rsid w:val="00E57B50"/>
    <w:rsid w:val="00E7715D"/>
    <w:rsid w:val="00E93E84"/>
    <w:rsid w:val="00EA2FD2"/>
    <w:rsid w:val="00EB5C05"/>
    <w:rsid w:val="00EC4C11"/>
    <w:rsid w:val="00ED4513"/>
    <w:rsid w:val="00EE24DC"/>
    <w:rsid w:val="00EE3032"/>
    <w:rsid w:val="00F2482C"/>
    <w:rsid w:val="00F252B2"/>
    <w:rsid w:val="00F41A0A"/>
    <w:rsid w:val="00F420A2"/>
    <w:rsid w:val="00F62BC2"/>
    <w:rsid w:val="00F65E02"/>
    <w:rsid w:val="00F718D9"/>
    <w:rsid w:val="00F74812"/>
    <w:rsid w:val="00F77A54"/>
    <w:rsid w:val="00FD07B1"/>
    <w:rsid w:val="00FD78E5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3B8229-55E3-417A-B585-C0A3F4B1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D7D34"/>
    <w:rPr>
      <w:b/>
      <w:bCs/>
    </w:rPr>
  </w:style>
  <w:style w:type="character" w:styleId="a5">
    <w:name w:val="Hyperlink"/>
    <w:uiPriority w:val="99"/>
    <w:semiHidden/>
    <w:unhideWhenUsed/>
    <w:rsid w:val="00AD7D34"/>
    <w:rPr>
      <w:color w:val="0000FF"/>
      <w:u w:val="single"/>
    </w:rPr>
  </w:style>
  <w:style w:type="paragraph" w:styleId="a6">
    <w:name w:val="footnote text"/>
    <w:basedOn w:val="a"/>
    <w:link w:val="a7"/>
    <w:rsid w:val="006E52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rsid w:val="006E5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6E52E2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93DC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93DC8"/>
    <w:rPr>
      <w:sz w:val="20"/>
      <w:szCs w:val="20"/>
    </w:rPr>
  </w:style>
  <w:style w:type="character" w:styleId="ab">
    <w:name w:val="endnote reference"/>
    <w:uiPriority w:val="99"/>
    <w:semiHidden/>
    <w:unhideWhenUsed/>
    <w:rsid w:val="00993DC8"/>
    <w:rPr>
      <w:vertAlign w:val="superscript"/>
    </w:rPr>
  </w:style>
  <w:style w:type="character" w:styleId="ac">
    <w:name w:val="annotation reference"/>
    <w:uiPriority w:val="99"/>
    <w:semiHidden/>
    <w:unhideWhenUsed/>
    <w:rsid w:val="00505323"/>
    <w:rPr>
      <w:sz w:val="16"/>
      <w:szCs w:val="16"/>
    </w:rPr>
  </w:style>
  <w:style w:type="paragraph" w:styleId="ad">
    <w:name w:val="annotation text"/>
    <w:basedOn w:val="a"/>
    <w:link w:val="ae"/>
    <w:unhideWhenUsed/>
    <w:rsid w:val="00505323"/>
    <w:rPr>
      <w:sz w:val="20"/>
      <w:szCs w:val="20"/>
    </w:rPr>
  </w:style>
  <w:style w:type="character" w:customStyle="1" w:styleId="ae">
    <w:name w:val="Текст примечания Знак"/>
    <w:link w:val="ad"/>
    <w:rsid w:val="0050532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32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05323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05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05323"/>
    <w:rPr>
      <w:rFonts w:ascii="Tahoma" w:hAnsi="Tahoma" w:cs="Tahoma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unhideWhenUsed/>
    <w:rsid w:val="003738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3738C3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738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738C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25E2"/>
  </w:style>
  <w:style w:type="character" w:customStyle="1" w:styleId="blk">
    <w:name w:val="blk"/>
    <w:rsid w:val="00A54736"/>
  </w:style>
  <w:style w:type="paragraph" w:styleId="af7">
    <w:name w:val="List Paragraph"/>
    <w:basedOn w:val="a"/>
    <w:uiPriority w:val="34"/>
    <w:qFormat/>
    <w:rsid w:val="00522370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13">
    <w:name w:val="p13"/>
    <w:basedOn w:val="a"/>
    <w:rsid w:val="004F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4F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F782C"/>
  </w:style>
  <w:style w:type="character" w:customStyle="1" w:styleId="s2">
    <w:name w:val="s2"/>
    <w:basedOn w:val="a0"/>
    <w:rsid w:val="004F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57065/?dst=101375" TargetMode="External"/><Relationship Id="rId1" Type="http://schemas.openxmlformats.org/officeDocument/2006/relationships/hyperlink" Target="http://www.consultant.ru/document/cons_doc_LAW_157065/?dst=101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870D-87E8-4F83-AE09-48746421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23623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http://www.consultant.ru/document/cons_doc_LAW_157065/?dst=101375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Приемка_2</dc:creator>
  <cp:keywords/>
  <cp:lastModifiedBy>Екатерина Владимировна Илющенко</cp:lastModifiedBy>
  <cp:revision>8</cp:revision>
  <cp:lastPrinted>2018-10-16T13:51:00Z</cp:lastPrinted>
  <dcterms:created xsi:type="dcterms:W3CDTF">2017-10-13T10:03:00Z</dcterms:created>
  <dcterms:modified xsi:type="dcterms:W3CDTF">2018-10-16T13:51:00Z</dcterms:modified>
</cp:coreProperties>
</file>