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3F" w:rsidRPr="0062533F" w:rsidRDefault="0062533F" w:rsidP="0062533F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62533F" w:rsidRPr="0062533F" w:rsidRDefault="0062533F" w:rsidP="0062533F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 xml:space="preserve">Донской казачий государственный институт пищевых технологий и бизнеса (филиал) </w:t>
      </w:r>
    </w:p>
    <w:p w:rsidR="0062533F" w:rsidRPr="0062533F" w:rsidRDefault="0062533F" w:rsidP="0062533F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</w:t>
      </w:r>
    </w:p>
    <w:p w:rsidR="0062533F" w:rsidRPr="0062533F" w:rsidRDefault="0062533F" w:rsidP="0062533F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 </w:t>
      </w:r>
    </w:p>
    <w:p w:rsidR="0062533F" w:rsidRPr="0062533F" w:rsidRDefault="0062533F" w:rsidP="0062533F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УНИВЕРСИТЕТ ТЕХНОЛОГИЙ И УПРАВЛЕНИЯ имени К.Г. РАЗУМОВСКОГО</w:t>
      </w:r>
    </w:p>
    <w:p w:rsidR="0062533F" w:rsidRPr="0062533F" w:rsidRDefault="0062533F" w:rsidP="0062533F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(Первый казачий университет)»</w:t>
      </w:r>
    </w:p>
    <w:p w:rsidR="0062533F" w:rsidRPr="0062533F" w:rsidRDefault="0062533F" w:rsidP="0062533F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(ФГБОУ ВО «МГУТУ им. К.Г.Разумовского (ПКУ)»)</w:t>
      </w:r>
    </w:p>
    <w:p w:rsidR="0062533F" w:rsidRDefault="0062533F" w:rsidP="00BC146C">
      <w:pPr>
        <w:spacing w:after="0"/>
        <w:ind w:firstLine="142"/>
        <w:jc w:val="center"/>
        <w:rPr>
          <w:rFonts w:ascii="Times New Roman" w:hAnsi="Times New Roman" w:cs="Times New Roman"/>
          <w:sz w:val="48"/>
          <w:szCs w:val="48"/>
        </w:rPr>
      </w:pPr>
    </w:p>
    <w:p w:rsidR="00BC146C" w:rsidRDefault="00BC146C" w:rsidP="00BC146C">
      <w:pPr>
        <w:spacing w:after="0"/>
        <w:ind w:firstLine="14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УСТАВ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3F" w:rsidRDefault="0062533F" w:rsidP="0062533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2533F">
        <w:rPr>
          <w:rFonts w:ascii="Times New Roman" w:hAnsi="Times New Roman" w:cs="Times New Roman"/>
          <w:sz w:val="32"/>
          <w:szCs w:val="32"/>
        </w:rPr>
        <w:t xml:space="preserve">Центр </w:t>
      </w:r>
    </w:p>
    <w:p w:rsidR="00BC146C" w:rsidRPr="0062533F" w:rsidRDefault="0062533F" w:rsidP="0062533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2533F">
        <w:rPr>
          <w:rFonts w:ascii="Times New Roman" w:hAnsi="Times New Roman" w:cs="Times New Roman"/>
          <w:sz w:val="32"/>
          <w:szCs w:val="32"/>
        </w:rPr>
        <w:t xml:space="preserve">«Межкультурного, международного развития, молодежной политики и связей с </w:t>
      </w:r>
      <w:r w:rsidR="003A5804">
        <w:rPr>
          <w:rFonts w:ascii="Times New Roman" w:hAnsi="Times New Roman" w:cs="Times New Roman"/>
          <w:sz w:val="32"/>
          <w:szCs w:val="32"/>
        </w:rPr>
        <w:t>общественностью</w:t>
      </w:r>
      <w:r w:rsidRPr="0062533F">
        <w:rPr>
          <w:rFonts w:ascii="Times New Roman" w:hAnsi="Times New Roman" w:cs="Times New Roman"/>
          <w:sz w:val="32"/>
          <w:szCs w:val="32"/>
        </w:rPr>
        <w:t>»</w:t>
      </w:r>
    </w:p>
    <w:p w:rsidR="00BC146C" w:rsidRPr="0062533F" w:rsidRDefault="00BC146C" w:rsidP="0062533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Pr="006172EB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C146C" w:rsidRDefault="00BC146C" w:rsidP="0062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62533F" w:rsidP="0062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Ростов-на-Дону 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62533F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Центр «Межкультурного, международного развития, молодежной полити</w:t>
      </w:r>
      <w:r>
        <w:rPr>
          <w:rFonts w:ascii="Times New Roman" w:hAnsi="Times New Roman" w:cs="Times New Roman"/>
          <w:sz w:val="28"/>
          <w:szCs w:val="28"/>
        </w:rPr>
        <w:t>ки и связей с общественностью.»</w:t>
      </w:r>
      <w:r w:rsidR="00BC146C">
        <w:rPr>
          <w:rFonts w:ascii="Times New Roman" w:hAnsi="Times New Roman" w:cs="Times New Roman"/>
          <w:sz w:val="28"/>
          <w:szCs w:val="28"/>
        </w:rPr>
        <w:t xml:space="preserve"> - признается социально ориентированной и осуществляет свою деятельность в соответствии с Конституцией Российской Федерации, Гражданским кодексом Российской Федерации, Федеральным законом Российской Федерации и Уставом ВУЗа.</w:t>
      </w:r>
    </w:p>
    <w:p w:rsidR="0062533F" w:rsidRPr="0062533F" w:rsidRDefault="0062533F" w:rsidP="0062533F">
      <w:pPr>
        <w:pStyle w:val="a5"/>
        <w:numPr>
          <w:ilvl w:val="0"/>
          <w:numId w:val="2"/>
        </w:numPr>
        <w:spacing w:after="0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П О С Т А Н О В Л Е Н И Е ПРАВИТЕЛЬСТВА РОССИЙСКОЙ ОТ 20 АВГУСТА 2013 г. № 718 МОСКВА "Укрепление единства российской нации и этнокультурное развитие народов России (2014 - 2020 годы)"</w:t>
      </w:r>
    </w:p>
    <w:p w:rsidR="0062533F" w:rsidRPr="0062533F" w:rsidRDefault="0062533F" w:rsidP="0062533F">
      <w:pPr>
        <w:pStyle w:val="a5"/>
        <w:numPr>
          <w:ilvl w:val="0"/>
          <w:numId w:val="2"/>
        </w:numPr>
        <w:spacing w:after="0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Федеральная целевая программа "Укреплен</w:t>
      </w:r>
      <w:bookmarkStart w:id="0" w:name="_GoBack"/>
      <w:bookmarkEnd w:id="0"/>
      <w:r w:rsidRPr="0062533F">
        <w:rPr>
          <w:rFonts w:ascii="Times New Roman" w:hAnsi="Times New Roman" w:cs="Times New Roman"/>
          <w:sz w:val="28"/>
          <w:szCs w:val="28"/>
        </w:rPr>
        <w:t>ие единства российской нации и этнокультурное развитие народов России (2014-2020 годы)"</w:t>
      </w:r>
    </w:p>
    <w:p w:rsidR="0062533F" w:rsidRPr="0062533F" w:rsidRDefault="0062533F" w:rsidP="0062533F">
      <w:pPr>
        <w:pStyle w:val="a5"/>
        <w:numPr>
          <w:ilvl w:val="0"/>
          <w:numId w:val="2"/>
        </w:numPr>
        <w:spacing w:after="0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Указ Президента РФ №701 от 13 ноября 2020 года</w:t>
      </w:r>
      <w:proofErr w:type="gramStart"/>
      <w:r w:rsidRPr="0062533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2533F">
        <w:rPr>
          <w:rFonts w:ascii="Times New Roman" w:hAnsi="Times New Roman" w:cs="Times New Roman"/>
          <w:sz w:val="28"/>
          <w:szCs w:val="28"/>
        </w:rPr>
        <w:t xml:space="preserve"> создании Общероссийской общественно-государственной организации "Ассамблея народов России"</w:t>
      </w:r>
    </w:p>
    <w:p w:rsidR="0062533F" w:rsidRPr="0062533F" w:rsidRDefault="0062533F" w:rsidP="0062533F">
      <w:pPr>
        <w:pStyle w:val="a5"/>
        <w:numPr>
          <w:ilvl w:val="0"/>
          <w:numId w:val="2"/>
        </w:numPr>
        <w:spacing w:after="0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Указ Президента РФ от 19 декабря 2012 г. № 1666 "О Стратегии государственной национальной политики Российской Федерации на период до 2025 года"</w:t>
      </w:r>
    </w:p>
    <w:p w:rsidR="0062533F" w:rsidRPr="0062533F" w:rsidRDefault="0062533F" w:rsidP="0062533F">
      <w:pPr>
        <w:pStyle w:val="a5"/>
        <w:numPr>
          <w:ilvl w:val="0"/>
          <w:numId w:val="2"/>
        </w:numPr>
        <w:spacing w:after="0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62533F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 Российской Федерации на период до 2025 года;</w:t>
      </w:r>
    </w:p>
    <w:p w:rsidR="0062533F" w:rsidRDefault="0062533F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Цель, предмет, виды деятельности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Целью деятельности </w:t>
      </w:r>
      <w:r w:rsidR="006172EB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является укрепления международного сотрудничества хозяйствующих субъектов, некоммерческих, образовательных организаций и других заинтересованных лиц Российской Федерации, развития межкультурного диалога, продвижения национально-государственных интересов и создания положительного имиджа Росс</w:t>
      </w:r>
      <w:r w:rsidR="006172EB">
        <w:rPr>
          <w:rFonts w:ascii="Times New Roman" w:hAnsi="Times New Roman" w:cs="Times New Roman"/>
          <w:sz w:val="28"/>
          <w:szCs w:val="28"/>
        </w:rPr>
        <w:t>ийской Федерации за рубежом также укрепл</w:t>
      </w:r>
      <w:r w:rsidR="00FB7795">
        <w:rPr>
          <w:rFonts w:ascii="Times New Roman" w:hAnsi="Times New Roman" w:cs="Times New Roman"/>
          <w:sz w:val="28"/>
          <w:szCs w:val="28"/>
        </w:rPr>
        <w:t xml:space="preserve">ение межкультурных связей в РФ,  также </w:t>
      </w:r>
      <w:proofErr w:type="spellStart"/>
      <w:r w:rsidR="00FB7795" w:rsidRPr="00FB779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FB7795" w:rsidRPr="00FB779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B7795">
        <w:rPr>
          <w:rFonts w:ascii="Times New Roman" w:hAnsi="Times New Roman" w:cs="Times New Roman"/>
          <w:sz w:val="28"/>
          <w:szCs w:val="28"/>
        </w:rPr>
        <w:t>.</w:t>
      </w:r>
    </w:p>
    <w:p w:rsidR="00FB7795" w:rsidRDefault="00FB7795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Pr="00FB7795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B7795">
        <w:rPr>
          <w:rFonts w:ascii="Times New Roman" w:hAnsi="Times New Roman" w:cs="Times New Roman"/>
          <w:b/>
          <w:sz w:val="28"/>
          <w:szCs w:val="28"/>
        </w:rPr>
        <w:t>Предмет деятельности</w:t>
      </w:r>
      <w:r w:rsidR="006172EB" w:rsidRPr="00FB7795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Pr="00FB7795">
        <w:rPr>
          <w:rFonts w:ascii="Times New Roman" w:hAnsi="Times New Roman" w:cs="Times New Roman"/>
          <w:b/>
          <w:sz w:val="28"/>
          <w:szCs w:val="28"/>
        </w:rPr>
        <w:t>:</w:t>
      </w:r>
    </w:p>
    <w:p w:rsidR="006172EB" w:rsidRDefault="006172EB" w:rsidP="00617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617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1.Популяризация культуры и истории России на территории Российской Федерации и за ее пределами.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146C">
        <w:rPr>
          <w:rFonts w:ascii="Times New Roman" w:hAnsi="Times New Roman" w:cs="Times New Roman"/>
          <w:sz w:val="28"/>
          <w:szCs w:val="28"/>
        </w:rPr>
        <w:t>.</w:t>
      </w:r>
      <w:r w:rsidR="00BC146C">
        <w:rPr>
          <w:rFonts w:ascii="Times New Roman" w:hAnsi="Times New Roman" w:cs="Times New Roman"/>
          <w:sz w:val="28"/>
          <w:szCs w:val="28"/>
        </w:rPr>
        <w:tab/>
        <w:t>Развитие кадрового потенциала регионов Российской Федерации в области публичной дипломатии и укрепления межкультурных связей разных народов мира, в том числе: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и реализация программ повышения квалификации муниципальных и государственных служащих в области международных связей и развития публичной дипломатии;</w:t>
      </w:r>
    </w:p>
    <w:p w:rsidR="00BC146C" w:rsidRDefault="00BC146C" w:rsidP="00617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организацияобмена опытом в области реализации международных проектов, в том числе в сфере образования, молодежной политики, в вопросах укрепления деловых и культурных связей;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образовательными организациями Российской Федерации в части распространения информации об их достижениях и улучшения их репутации на территории России и за рубежом, укрепления международных связей, поиска и подбора выпускников для работы в сфере публичной дипломатии в России и за рубежом;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в;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форумов, конференций, симпозиумов, круглых столов и семинаров, летних школ местного, регионального, общероссийского и международного уровней, а также производственной практики, стажировок, академических обменов, совместных исследований с представителями других государств.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146C">
        <w:rPr>
          <w:rFonts w:ascii="Times New Roman" w:hAnsi="Times New Roman" w:cs="Times New Roman"/>
          <w:sz w:val="28"/>
          <w:szCs w:val="28"/>
        </w:rPr>
        <w:t>.</w:t>
      </w:r>
      <w:r w:rsidR="00BC146C">
        <w:rPr>
          <w:rFonts w:ascii="Times New Roman" w:hAnsi="Times New Roman" w:cs="Times New Roman"/>
          <w:sz w:val="28"/>
          <w:szCs w:val="28"/>
        </w:rPr>
        <w:tab/>
        <w:t>Консультационное, информационное и организационное сопровождение реализации на территории Российской Федерации международных проектов, в том числе в сфере образования, молодежной политики, в вопросах укрепления деловых и культурных связей.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46C">
        <w:rPr>
          <w:rFonts w:ascii="Times New Roman" w:hAnsi="Times New Roman" w:cs="Times New Roman"/>
          <w:sz w:val="28"/>
          <w:szCs w:val="28"/>
        </w:rPr>
        <w:tab/>
        <w:t>Содействие государству в реализации государственной политики в сфере профилактики экстремизма, гармонизации межэтнических и меконфессиональных отношений.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146C">
        <w:rPr>
          <w:rFonts w:ascii="Times New Roman" w:hAnsi="Times New Roman" w:cs="Times New Roman"/>
          <w:sz w:val="28"/>
          <w:szCs w:val="28"/>
        </w:rPr>
        <w:t>.</w:t>
      </w:r>
      <w:r w:rsidR="00BC146C">
        <w:rPr>
          <w:rFonts w:ascii="Times New Roman" w:hAnsi="Times New Roman" w:cs="Times New Roman"/>
          <w:sz w:val="28"/>
          <w:szCs w:val="28"/>
        </w:rPr>
        <w:tab/>
        <w:t>Содействие коммерческим, финансовым и некоммерческим организациям, предпринимателям, а также другим хозяйствующим субъектам, действующим на территории Российской Федерации, в развитии международного сотрудничества, установлении партнерских контактов и укреплении деловых связей, в том числе в: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привлечении целевых инвестиций и потенциальных партнеров;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подготовке и проведении двусторонних бизнес-встреч с потенциальными партнерами и представителями органов государственной и муниципальной власти иностранных государств;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проводимых за рубежом деловых мероприятий, в том числе для малого и среднего бизнеса;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предпринимательских, в том числе инвестиционных, проектов и продукции и услуг хозяйствующих субъектов на международный уровень;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подготовке и проведении мероприятий, направленных на повышение квалификации специалистов в сфере предпринимательской деятельности.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146C">
        <w:rPr>
          <w:rFonts w:ascii="Times New Roman" w:hAnsi="Times New Roman" w:cs="Times New Roman"/>
          <w:sz w:val="28"/>
          <w:szCs w:val="28"/>
        </w:rPr>
        <w:t>.</w:t>
      </w:r>
      <w:r w:rsidR="00BC146C">
        <w:rPr>
          <w:rFonts w:ascii="Times New Roman" w:hAnsi="Times New Roman" w:cs="Times New Roman"/>
          <w:sz w:val="28"/>
          <w:szCs w:val="28"/>
        </w:rPr>
        <w:tab/>
        <w:t>Развитие внутреннего туризма и реализация программ культурного и туристического сотрудничества Российской Федерации и других государств.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146C">
        <w:rPr>
          <w:rFonts w:ascii="Times New Roman" w:hAnsi="Times New Roman" w:cs="Times New Roman"/>
          <w:sz w:val="28"/>
          <w:szCs w:val="28"/>
        </w:rPr>
        <w:t>. Содействие социально-культурной адаптации иностранных граждан на территории Российской Федерации и формирование толерантного отношения у местного населения.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46C">
        <w:rPr>
          <w:rFonts w:ascii="Times New Roman" w:hAnsi="Times New Roman" w:cs="Times New Roman"/>
          <w:sz w:val="28"/>
          <w:szCs w:val="28"/>
        </w:rPr>
        <w:t>. Разработка и распространение научной, методической, учебной и просветительской литературы в области общественной дипломатии и международных связей.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146C">
        <w:rPr>
          <w:rFonts w:ascii="Times New Roman" w:hAnsi="Times New Roman" w:cs="Times New Roman"/>
          <w:sz w:val="28"/>
          <w:szCs w:val="28"/>
        </w:rPr>
        <w:t>. Развитие связей с национальными и международными ассоциациями и институтами международного сотрудничества с целью реализации социально значимых проектов на территории Ростовской области и других субъектов Российской Федерации и привлечения дополнительного финансирования.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146C">
        <w:rPr>
          <w:rFonts w:ascii="Times New Roman" w:hAnsi="Times New Roman" w:cs="Times New Roman"/>
          <w:sz w:val="28"/>
          <w:szCs w:val="28"/>
        </w:rPr>
        <w:t>. Сотрудничество с торговыми и другими официальными представительствами Российской Федерации и ее регионов за рубежом по вопросам продвижения и защиты интересов государства.</w:t>
      </w:r>
    </w:p>
    <w:p w:rsidR="00BC146C" w:rsidRDefault="006172EB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146C">
        <w:rPr>
          <w:rFonts w:ascii="Times New Roman" w:hAnsi="Times New Roman" w:cs="Times New Roman"/>
          <w:sz w:val="28"/>
          <w:szCs w:val="28"/>
        </w:rPr>
        <w:t>. Взаимодействие с представителями национальных общин, диаспор, духовенства различных конфессий по вопросам реализации проектов, событийных мероприятий и инициатив в сфере развития межнационального и межконфессионального диалога и сотрудничества.</w:t>
      </w:r>
    </w:p>
    <w:p w:rsidR="00113819" w:rsidRDefault="00113819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Проведения культурно-массовых и спортивных мероприятий с целью укрепления межкультурных связей в РФ. </w:t>
      </w: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6C" w:rsidRDefault="00BC146C" w:rsidP="00BC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40" w:rsidRDefault="002A7740"/>
    <w:sectPr w:rsidR="002A7740" w:rsidSect="002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1708"/>
    <w:multiLevelType w:val="hybridMultilevel"/>
    <w:tmpl w:val="7A941D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3D2D7B"/>
    <w:multiLevelType w:val="hybridMultilevel"/>
    <w:tmpl w:val="F274E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CD4"/>
    <w:rsid w:val="00113819"/>
    <w:rsid w:val="00285171"/>
    <w:rsid w:val="002A7740"/>
    <w:rsid w:val="003A5804"/>
    <w:rsid w:val="006172EB"/>
    <w:rsid w:val="0062533F"/>
    <w:rsid w:val="00816A49"/>
    <w:rsid w:val="00B42CD4"/>
    <w:rsid w:val="00BC146C"/>
    <w:rsid w:val="00FB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53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2533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62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5F61-A35B-4AD4-A66F-027DDEC3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Сеник</dc:creator>
  <cp:keywords/>
  <dc:description/>
  <cp:lastModifiedBy>Kitten</cp:lastModifiedBy>
  <cp:revision>4</cp:revision>
  <dcterms:created xsi:type="dcterms:W3CDTF">2020-11-25T10:52:00Z</dcterms:created>
  <dcterms:modified xsi:type="dcterms:W3CDTF">2023-04-02T10:49:00Z</dcterms:modified>
</cp:coreProperties>
</file>